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sz w:val="24"/>
          <w:szCs w:val="28"/>
        </w:rPr>
      </w:pPr>
    </w:p>
    <w:p>
      <w:pPr>
        <w:jc w:val="center"/>
        <w:textAlignment w:val="center"/>
        <w:rPr>
          <w:sz w:val="24"/>
          <w:szCs w:val="28"/>
        </w:rPr>
      </w:pPr>
    </w:p>
    <w:p>
      <w:pPr>
        <w:jc w:val="center"/>
        <w:textAlignment w:val="center"/>
        <w:rPr>
          <w:rFonts w:hint="eastAsia" w:ascii="等线" w:hAnsi="等线" w:eastAsia="等线" w:cs="等线"/>
          <w:b/>
          <w:i w:val="0"/>
          <w:sz w:val="40"/>
          <w:szCs w:val="32"/>
        </w:rPr>
      </w:pPr>
      <w:r>
        <w:rPr>
          <w:rFonts w:hint="eastAsia" w:ascii="等线" w:hAnsi="等线" w:eastAsia="等线" w:cs="等线"/>
          <w:sz w:val="28"/>
          <w:szCs w:val="32"/>
        </w:rP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hint="eastAsia" w:ascii="等线" w:hAnsi="等线" w:eastAsia="等线" w:cs="等线"/>
          <w:b/>
          <w:i w:val="0"/>
          <w:sz w:val="40"/>
          <w:szCs w:val="32"/>
        </w:rPr>
        <w:t>江西省南昌市十校联考202</w:t>
      </w:r>
      <w:r>
        <w:rPr>
          <w:rFonts w:hint="eastAsia" w:ascii="等线" w:hAnsi="等线" w:eastAsia="等线" w:cs="等线"/>
          <w:b/>
          <w:i w:val="0"/>
          <w:sz w:val="40"/>
          <w:szCs w:val="32"/>
          <w:lang w:val="en-US" w:eastAsia="zh-CN"/>
        </w:rPr>
        <w:t>3</w:t>
      </w:r>
      <w:r>
        <w:rPr>
          <w:rFonts w:hint="eastAsia" w:ascii="等线" w:hAnsi="等线" w:eastAsia="等线" w:cs="等线"/>
          <w:b/>
          <w:i w:val="0"/>
          <w:sz w:val="40"/>
          <w:szCs w:val="32"/>
        </w:rPr>
        <w:t>-202</w:t>
      </w:r>
      <w:r>
        <w:rPr>
          <w:rFonts w:hint="eastAsia" w:ascii="等线" w:hAnsi="等线" w:eastAsia="等线" w:cs="等线"/>
          <w:b/>
          <w:i w:val="0"/>
          <w:sz w:val="40"/>
          <w:szCs w:val="32"/>
          <w:lang w:val="en-US" w:eastAsia="zh-CN"/>
        </w:rPr>
        <w:t>4</w:t>
      </w:r>
      <w:r>
        <w:rPr>
          <w:rFonts w:hint="eastAsia" w:ascii="等线" w:hAnsi="等线" w:eastAsia="等线" w:cs="等线"/>
          <w:b/>
          <w:i w:val="0"/>
          <w:sz w:val="40"/>
          <w:szCs w:val="32"/>
        </w:rPr>
        <w:t>学年九年级</w:t>
      </w:r>
    </w:p>
    <w:p>
      <w:pPr>
        <w:jc w:val="center"/>
        <w:textAlignment w:val="center"/>
        <w:rPr>
          <w:rFonts w:hint="eastAsia" w:ascii="等线" w:hAnsi="等线" w:eastAsia="等线" w:cs="等线"/>
          <w:b/>
          <w:i w:val="0"/>
          <w:sz w:val="40"/>
          <w:szCs w:val="32"/>
        </w:rPr>
      </w:pPr>
      <w:r>
        <w:rPr>
          <w:rFonts w:hint="eastAsia" w:ascii="等线" w:hAnsi="等线" w:eastAsia="等线" w:cs="等线"/>
          <w:b/>
          <w:i w:val="0"/>
          <w:sz w:val="40"/>
          <w:szCs w:val="32"/>
        </w:rPr>
        <w:t>上学期期末阶段性学习质量检测物理试题</w:t>
      </w:r>
    </w:p>
    <w:p>
      <w:pPr>
        <w:jc w:val="center"/>
        <w:textAlignment w:val="center"/>
        <w:rPr>
          <w:rFonts w:ascii="Calibri" w:hAnsi="Calibri" w:eastAsia="Calibri" w:cs="Calibri"/>
          <w:b w:val="0"/>
          <w:i w:val="0"/>
          <w:sz w:val="21"/>
        </w:rPr>
      </w:pPr>
    </w:p>
    <w:p>
      <w:pPr>
        <w:jc w:val="center"/>
        <w:textAlignment w:val="center"/>
        <w:rPr>
          <w:rFonts w:ascii="Calibri" w:hAnsi="Calibri" w:eastAsia="Calibri" w:cs="Calibri"/>
          <w:b w:val="0"/>
          <w:i w:val="0"/>
          <w:sz w:val="21"/>
        </w:rPr>
      </w:pPr>
      <w:r>
        <w:rPr>
          <w:rFonts w:ascii="Calibri" w:hAnsi="Calibri" w:eastAsia="Calibri" w:cs="Calibri"/>
          <w:b w:val="0"/>
          <w:i w:val="0"/>
          <w:sz w:val="21"/>
        </w:rPr>
        <w:t>学校:___________姓名：___________班级：___________考号：___________</w:t>
      </w:r>
    </w:p>
    <w:p>
      <w:pPr>
        <w:jc w:val="left"/>
        <w:textAlignment w:val="center"/>
        <w:rPr>
          <w:rFonts w:ascii="宋体" w:hAnsi="宋体" w:eastAsia="宋体" w:cs="宋体"/>
          <w:b/>
          <w:i w:val="0"/>
          <w:sz w:val="21"/>
        </w:rPr>
      </w:pPr>
    </w:p>
    <w:p>
      <w:pPr>
        <w:jc w:val="left"/>
        <w:textAlignment w:val="center"/>
        <w:rPr>
          <w:rFonts w:hint="default" w:ascii="宋体" w:hAnsi="宋体" w:eastAsia="宋体" w:cs="宋体"/>
          <w:b/>
          <w:i w:val="0"/>
          <w:sz w:val="21"/>
          <w:lang w:val="en-US" w:eastAsia="zh-CN"/>
        </w:rPr>
      </w:pPr>
      <w:r>
        <w:rPr>
          <w:rFonts w:ascii="宋体" w:hAnsi="宋体" w:eastAsia="宋体" w:cs="宋体"/>
          <w:b/>
          <w:i w:val="0"/>
          <w:sz w:val="21"/>
        </w:rPr>
        <w:t>一、填空题</w:t>
      </w:r>
      <w:r>
        <w:rPr>
          <w:rFonts w:hint="eastAsia" w:ascii="宋体" w:hAnsi="宋体" w:cs="宋体"/>
          <w:b/>
          <w:i w:val="0"/>
          <w:sz w:val="21"/>
          <w:lang w:eastAsia="zh-CN"/>
        </w:rPr>
        <w:t>（</w:t>
      </w:r>
      <w:r>
        <w:rPr>
          <w:rFonts w:hint="eastAsia" w:ascii="宋体" w:hAnsi="宋体" w:cs="宋体"/>
          <w:b/>
          <w:i w:val="0"/>
          <w:sz w:val="21"/>
          <w:lang w:val="en-US" w:eastAsia="zh-CN"/>
        </w:rPr>
        <w:t>每空1分，共16分）</w:t>
      </w:r>
    </w:p>
    <w:p>
      <w:pPr>
        <w:shd w:val="clear" w:color="auto" w:fill="FFFFFF"/>
        <w:spacing w:line="360" w:lineRule="auto"/>
        <w:jc w:val="left"/>
        <w:textAlignment w:val="center"/>
      </w:pPr>
      <w:r>
        <w:t>1．极限跳伞是一项惊险体育运动。如图所示，跳伞员胡正从高空匀速下落过程中重力势能</w:t>
      </w:r>
      <w:r>
        <w:rPr>
          <w:rFonts w:ascii="Times New Roman" w:hAnsi="Times New Roman" w:eastAsia="Times New Roman" w:cs="Times New Roman"/>
          <w:b w:val="0"/>
          <w:sz w:val="21"/>
          <w:u w:val="single"/>
        </w:rPr>
        <w:t xml:space="preserve">          </w:t>
      </w:r>
      <w:r>
        <w:t xml:space="preserve"> ，机械能 </w:t>
      </w:r>
      <w:r>
        <w:rPr>
          <w:rFonts w:ascii="Times New Roman" w:hAnsi="Times New Roman" w:eastAsia="Times New Roman" w:cs="Times New Roman"/>
          <w:b w:val="0"/>
          <w:sz w:val="21"/>
          <w:u w:val="single"/>
        </w:rPr>
        <w:t xml:space="preserve">      </w:t>
      </w:r>
      <w:r>
        <w:t>（均选填“变大”“变小”或“不变”）。</w:t>
      </w:r>
    </w:p>
    <w:p>
      <w:pPr>
        <w:shd w:val="clear" w:color="auto" w:fill="FFFFFF"/>
        <w:spacing w:line="360" w:lineRule="auto"/>
        <w:jc w:val="left"/>
        <w:textAlignment w:val="center"/>
      </w:pPr>
      <w:r>
        <w:t>2．如图所示，把活塞迅速压下去，观察到硝化棉燃烧，这是通过</w:t>
      </w:r>
      <w:r>
        <w:rPr>
          <w:rFonts w:ascii="Times New Roman" w:hAnsi="Times New Roman" w:eastAsia="Times New Roman" w:cs="Times New Roman"/>
          <w:b w:val="0"/>
          <w:sz w:val="21"/>
          <w:u w:val="single"/>
        </w:rPr>
        <w:t xml:space="preserve">         </w:t>
      </w:r>
      <w:r>
        <w:t>的方式使管内空气的内能增加；炒菜时不断翻炒食物，食物变熟，主要是通过</w:t>
      </w:r>
      <w:r>
        <w:rPr>
          <w:rFonts w:ascii="Times New Roman" w:hAnsi="Times New Roman" w:eastAsia="Times New Roman" w:cs="Times New Roman"/>
          <w:b w:val="0"/>
          <w:sz w:val="21"/>
          <w:u w:val="single"/>
        </w:rPr>
        <w:t xml:space="preserve">         </w:t>
      </w:r>
      <w:r>
        <w:t>改变了内能。</w:t>
      </w:r>
    </w:p>
    <w:p>
      <w:pPr>
        <w:shd w:val="clear" w:color="auto" w:fill="FFFFFF"/>
        <w:spacing w:line="360" w:lineRule="auto"/>
        <w:jc w:val="left"/>
        <w:textAlignment w:val="center"/>
      </w:pPr>
      <w:r>
        <w:t>3．如图所示，灯泡L</w:t>
      </w:r>
      <w:r>
        <w:rPr>
          <w:vertAlign w:val="subscript"/>
        </w:rPr>
        <w:t>l</w:t>
      </w:r>
      <w:r>
        <w:t>的电阻始终大于灯泡L</w:t>
      </w:r>
      <w:r>
        <w:rPr>
          <w:vertAlign w:val="subscript"/>
        </w:rPr>
        <w:t>2</w:t>
      </w:r>
      <w:r>
        <w:t>的电阻，要求两个灯泡始终都亮。若要开关闭合后灯泡L</w:t>
      </w:r>
      <w:r>
        <w:rPr>
          <w:vertAlign w:val="subscript"/>
        </w:rPr>
        <w:t>l</w:t>
      </w:r>
      <w:r>
        <w:t>比L</w:t>
      </w:r>
      <w:r>
        <w:rPr>
          <w:vertAlign w:val="subscript"/>
        </w:rPr>
        <w:t>2</w:t>
      </w:r>
      <w:r>
        <w:t>亮，则只要拆除导线</w:t>
      </w:r>
      <w:r>
        <w:rPr>
          <w:rFonts w:ascii="Times New Roman" w:hAnsi="Times New Roman" w:eastAsia="Times New Roman" w:cs="Times New Roman"/>
          <w:b w:val="0"/>
          <w:sz w:val="21"/>
          <w:u w:val="single"/>
        </w:rPr>
        <w:t xml:space="preserve">        </w:t>
      </w:r>
      <w:r>
        <w:t>，若要开关闭合后灯泡L</w:t>
      </w:r>
      <w:r>
        <w:rPr>
          <w:vertAlign w:val="subscript"/>
        </w:rPr>
        <w:t>2</w:t>
      </w:r>
      <w:r>
        <w:t>比L</w:t>
      </w:r>
      <w:r>
        <w:rPr>
          <w:vertAlign w:val="subscript"/>
        </w:rPr>
        <w:t>1</w:t>
      </w:r>
      <w:r>
        <w:t>亮，则只要拆除导线</w:t>
      </w:r>
      <w:r>
        <w:rPr>
          <w:rFonts w:ascii="Times New Roman" w:hAnsi="Times New Roman" w:eastAsia="Times New Roman" w:cs="Times New Roman"/>
          <w:b w:val="0"/>
          <w:sz w:val="21"/>
          <w:u w:val="single"/>
        </w:rPr>
        <w:t xml:space="preserve">        </w:t>
      </w:r>
      <w:r>
        <w:t>。（选填①②③④⑤⑥）</w:t>
      </w:r>
    </w:p>
    <w:p>
      <w:pPr>
        <w:shd w:val="clear" w:color="auto" w:fill="FFFFFF"/>
        <w:spacing w:line="360" w:lineRule="auto"/>
        <w:ind w:firstLine="720" w:firstLineChars="300"/>
        <w:jc w:val="left"/>
        <w:textAlignment w:val="center"/>
        <w:rPr>
          <w:rFonts w:hint="default"/>
          <w:lang w:val="en-US"/>
        </w:rPr>
      </w:pPr>
      <w:r>
        <w:rPr>
          <w:rFonts w:ascii="Times New Roman" w:hAnsi="Times New Roman" w:eastAsia="Times New Roman" w:cs="Times New Roman"/>
          <w:strike w:val="0"/>
          <w:kern w:val="0"/>
          <w:sz w:val="24"/>
          <w:szCs w:val="24"/>
          <w:u w:val="none"/>
        </w:rPr>
        <w:drawing>
          <wp:anchor distT="0" distB="0" distL="114300" distR="114300" simplePos="0" relativeHeight="251661312" behindDoc="0" locked="0" layoutInCell="1" allowOverlap="1">
            <wp:simplePos x="0" y="0"/>
            <wp:positionH relativeFrom="column">
              <wp:posOffset>2413000</wp:posOffset>
            </wp:positionH>
            <wp:positionV relativeFrom="paragraph">
              <wp:posOffset>111760</wp:posOffset>
            </wp:positionV>
            <wp:extent cx="352425" cy="1314450"/>
            <wp:effectExtent l="0" t="0" r="13335" b="11430"/>
            <wp:wrapNone/>
            <wp:docPr id="100005" name="图片 100005" descr="@@@5afbb916-d70f-4918-bdd7-c631a45ee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5afbb916-d70f-4918-bdd7-c631a45ee38e"/>
                    <pic:cNvPicPr>
                      <a:picLocks noChangeAspect="1"/>
                    </pic:cNvPicPr>
                  </pic:nvPicPr>
                  <pic:blipFill>
                    <a:blip r:embed="rId11"/>
                    <a:stretch>
                      <a:fillRect/>
                    </a:stretch>
                  </pic:blipFill>
                  <pic:spPr>
                    <a:xfrm>
                      <a:off x="0" y="0"/>
                      <a:ext cx="352425" cy="1314450"/>
                    </a:xfrm>
                    <a:prstGeom prst="rect">
                      <a:avLst/>
                    </a:prstGeom>
                  </pic:spPr>
                </pic:pic>
              </a:graphicData>
            </a:graphic>
          </wp:anchor>
        </w:drawing>
      </w:r>
      <w:r>
        <w:rPr>
          <w:rFonts w:ascii="Times New Roman" w:hAnsi="Times New Roman" w:eastAsia="Times New Roman" w:cs="Times New Roman"/>
          <w:strike w:val="0"/>
          <w:kern w:val="0"/>
          <w:sz w:val="24"/>
          <w:szCs w:val="24"/>
          <w:u w:val="none"/>
        </w:rPr>
        <w:drawing>
          <wp:anchor distT="0" distB="0" distL="114300" distR="114300" simplePos="0" relativeHeight="251659264" behindDoc="0" locked="0" layoutInCell="1" allowOverlap="1">
            <wp:simplePos x="0" y="0"/>
            <wp:positionH relativeFrom="column">
              <wp:posOffset>3624580</wp:posOffset>
            </wp:positionH>
            <wp:positionV relativeFrom="paragraph">
              <wp:posOffset>57150</wp:posOffset>
            </wp:positionV>
            <wp:extent cx="2162175" cy="1390650"/>
            <wp:effectExtent l="0" t="0" r="1905" b="11430"/>
            <wp:wrapTopAndBottom/>
            <wp:docPr id="2" name="图片 2" descr="@@@71078c81-d5e2-42cc-af62-1169dee5f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1078c81-d5e2-42cc-af62-1169dee5f32e"/>
                    <pic:cNvPicPr>
                      <a:picLocks noChangeAspect="1"/>
                    </pic:cNvPicPr>
                  </pic:nvPicPr>
                  <pic:blipFill>
                    <a:blip r:embed="rId12"/>
                    <a:stretch>
                      <a:fillRect/>
                    </a:stretch>
                  </pic:blipFill>
                  <pic:spPr>
                    <a:xfrm>
                      <a:off x="0" y="0"/>
                      <a:ext cx="2162175" cy="1390650"/>
                    </a:xfrm>
                    <a:prstGeom prst="rect">
                      <a:avLst/>
                    </a:prstGeom>
                  </pic:spPr>
                </pic:pic>
              </a:graphicData>
            </a:graphic>
          </wp:anchor>
        </w:drawing>
      </w:r>
      <w:r>
        <w:rPr>
          <w:rFonts w:ascii="Times New Roman" w:hAnsi="Times New Roman" w:eastAsia="Times New Roman" w:cs="Times New Roman"/>
          <w:strike w:val="0"/>
          <w:kern w:val="0"/>
          <w:sz w:val="24"/>
          <w:szCs w:val="24"/>
          <w:u w:val="none"/>
        </w:rPr>
        <w:drawing>
          <wp:anchor distT="0" distB="0" distL="114300" distR="114300" simplePos="0" relativeHeight="251660288" behindDoc="0" locked="0" layoutInCell="1" allowOverlap="1">
            <wp:simplePos x="0" y="0"/>
            <wp:positionH relativeFrom="column">
              <wp:posOffset>118745</wp:posOffset>
            </wp:positionH>
            <wp:positionV relativeFrom="paragraph">
              <wp:posOffset>121285</wp:posOffset>
            </wp:positionV>
            <wp:extent cx="933450" cy="1390650"/>
            <wp:effectExtent l="0" t="0" r="11430" b="11430"/>
            <wp:wrapNone/>
            <wp:docPr id="100003" name="图片 100003" descr="@@@af0111f9-439c-4223-884c-45ab8a5a36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af0111f9-439c-4223-884c-45ab8a5a36fe"/>
                    <pic:cNvPicPr>
                      <a:picLocks noChangeAspect="1"/>
                    </pic:cNvPicPr>
                  </pic:nvPicPr>
                  <pic:blipFill>
                    <a:blip r:embed="rId13"/>
                    <a:stretch>
                      <a:fillRect/>
                    </a:stretch>
                  </pic:blipFill>
                  <pic:spPr>
                    <a:xfrm>
                      <a:off x="0" y="0"/>
                      <a:ext cx="933450" cy="1390650"/>
                    </a:xfrm>
                    <a:prstGeom prst="rect">
                      <a:avLst/>
                    </a:prstGeom>
                  </pic:spPr>
                </pic:pic>
              </a:graphicData>
            </a:graphic>
          </wp:anchor>
        </w:drawing>
      </w:r>
      <w:r>
        <w:rPr>
          <w:rFonts w:hint="eastAsia"/>
          <w:lang w:val="en-US" w:eastAsia="zh-CN"/>
        </w:rPr>
        <w:t>第1题                       第2题                             第3题</w:t>
      </w:r>
    </w:p>
    <w:p>
      <w:pPr>
        <w:shd w:val="clear" w:color="auto" w:fill="FFFFFF"/>
        <w:spacing w:line="360" w:lineRule="auto"/>
        <w:jc w:val="left"/>
        <w:textAlignment w:val="center"/>
      </w:pPr>
      <w:r>
        <w:t>4．如图所示，将一个磁浮玩具稳定地“漂浮”起来，实现“漂浮”电路中的</w:t>
      </w:r>
      <w:r>
        <w:rPr>
          <w:rFonts w:ascii="Times New Roman" w:hAnsi="Times New Roman" w:eastAsia="Times New Roman" w:cs="Times New Roman"/>
          <w:i/>
        </w:rPr>
        <w:t>a</w:t>
      </w:r>
      <w:r>
        <w:t>点必须连接电源的</w:t>
      </w:r>
      <w:r>
        <w:rPr>
          <w:rFonts w:ascii="Times New Roman" w:hAnsi="Times New Roman" w:eastAsia="Times New Roman" w:cs="Times New Roman"/>
          <w:b w:val="0"/>
          <w:sz w:val="21"/>
          <w:u w:val="single"/>
        </w:rPr>
        <w:t xml:space="preserve">        </w:t>
      </w:r>
      <w:r>
        <w:t>；将滑片P向上移动加以调节，玩偶“漂浮”的高度</w:t>
      </w:r>
      <w:r>
        <w:rPr>
          <w:rFonts w:ascii="Times New Roman" w:hAnsi="Times New Roman" w:eastAsia="Times New Roman" w:cs="Times New Roman"/>
          <w:b w:val="0"/>
          <w:sz w:val="21"/>
          <w:u w:val="single"/>
        </w:rPr>
        <w:t xml:space="preserve">        </w:t>
      </w:r>
      <w:r>
        <w:t>。（选填“增加”“降低”或“不变”）。</w:t>
      </w:r>
    </w:p>
    <w:p>
      <w:pPr>
        <w:shd w:val="clear" w:color="auto" w:fill="FFFFFF"/>
        <w:spacing w:line="360" w:lineRule="auto"/>
        <w:jc w:val="left"/>
        <w:textAlignment w:val="center"/>
      </w:pPr>
      <w:r>
        <w:t>5．如图所示，用手拨动小风扇叶片，带动转子转动，转动越快，发现小灯泡发光的亮度越</w:t>
      </w:r>
      <w:r>
        <w:rPr>
          <w:rFonts w:ascii="Times New Roman" w:hAnsi="Times New Roman" w:eastAsia="Times New Roman" w:cs="Times New Roman"/>
          <w:b w:val="0"/>
          <w:sz w:val="21"/>
          <w:u w:val="single"/>
        </w:rPr>
        <w:t xml:space="preserve">        </w:t>
      </w:r>
      <w:r>
        <w:t>，微风电扇此时是</w:t>
      </w:r>
      <w:r>
        <w:rPr>
          <w:rFonts w:ascii="Times New Roman" w:hAnsi="Times New Roman" w:eastAsia="Times New Roman" w:cs="Times New Roman"/>
          <w:b w:val="0"/>
          <w:sz w:val="21"/>
          <w:u w:val="single"/>
        </w:rPr>
        <w:t xml:space="preserve">        </w:t>
      </w:r>
      <w:r>
        <w:t>机（选填“发电”或“电动”）。</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2336" behindDoc="0" locked="0" layoutInCell="1" allowOverlap="1">
            <wp:simplePos x="0" y="0"/>
            <wp:positionH relativeFrom="column">
              <wp:posOffset>4766310</wp:posOffset>
            </wp:positionH>
            <wp:positionV relativeFrom="paragraph">
              <wp:posOffset>917575</wp:posOffset>
            </wp:positionV>
            <wp:extent cx="663575" cy="1205230"/>
            <wp:effectExtent l="0" t="0" r="6985" b="13970"/>
            <wp:wrapTopAndBottom/>
            <wp:docPr id="100013" name="图片 100013" descr="@@@176e6c73-80d4-45a5-a82e-e1c93dfc8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176e6c73-80d4-45a5-a82e-e1c93dfc834a"/>
                    <pic:cNvPicPr>
                      <a:picLocks noChangeAspect="1"/>
                    </pic:cNvPicPr>
                  </pic:nvPicPr>
                  <pic:blipFill>
                    <a:blip r:embed="rId14"/>
                    <a:stretch>
                      <a:fillRect/>
                    </a:stretch>
                  </pic:blipFill>
                  <pic:spPr>
                    <a:xfrm>
                      <a:off x="0" y="0"/>
                      <a:ext cx="663575" cy="1205230"/>
                    </a:xfrm>
                    <a:prstGeom prst="rect">
                      <a:avLst/>
                    </a:prstGeom>
                  </pic:spPr>
                </pic:pic>
              </a:graphicData>
            </a:graphic>
          </wp:anchor>
        </w:drawing>
      </w:r>
      <w:r>
        <w:rPr>
          <w:rFonts w:ascii="Times New Roman" w:hAnsi="Times New Roman" w:eastAsia="Times New Roman" w:cs="Times New Roman"/>
          <w:strike w:val="0"/>
          <w:kern w:val="0"/>
          <w:sz w:val="24"/>
          <w:szCs w:val="24"/>
          <w:u w:val="none"/>
        </w:rPr>
        <w:drawing>
          <wp:anchor distT="0" distB="0" distL="114300" distR="114300" simplePos="0" relativeHeight="251664384" behindDoc="0" locked="0" layoutInCell="1" allowOverlap="1">
            <wp:simplePos x="0" y="0"/>
            <wp:positionH relativeFrom="column">
              <wp:posOffset>422910</wp:posOffset>
            </wp:positionH>
            <wp:positionV relativeFrom="paragraph">
              <wp:posOffset>682625</wp:posOffset>
            </wp:positionV>
            <wp:extent cx="1433830" cy="1442085"/>
            <wp:effectExtent l="0" t="0" r="13970" b="5715"/>
            <wp:wrapNone/>
            <wp:docPr id="100009" name="图片 100009" descr="@@@760347b7-a96f-49b2-84cb-e8b68830bb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760347b7-a96f-49b2-84cb-e8b68830bba5"/>
                    <pic:cNvPicPr>
                      <a:picLocks noChangeAspect="1"/>
                    </pic:cNvPicPr>
                  </pic:nvPicPr>
                  <pic:blipFill>
                    <a:blip r:embed="rId15"/>
                    <a:stretch>
                      <a:fillRect/>
                    </a:stretch>
                  </pic:blipFill>
                  <pic:spPr>
                    <a:xfrm>
                      <a:off x="0" y="0"/>
                      <a:ext cx="1433830" cy="1442085"/>
                    </a:xfrm>
                    <a:prstGeom prst="rect">
                      <a:avLst/>
                    </a:prstGeom>
                  </pic:spPr>
                </pic:pic>
              </a:graphicData>
            </a:graphic>
          </wp:anchor>
        </w:drawing>
      </w:r>
      <w:r>
        <w:rPr>
          <w:rFonts w:ascii="Times New Roman" w:hAnsi="Times New Roman" w:eastAsia="Times New Roman" w:cs="Times New Roman"/>
          <w:strike w:val="0"/>
          <w:kern w:val="0"/>
          <w:sz w:val="24"/>
          <w:szCs w:val="24"/>
          <w:u w:val="none"/>
        </w:rPr>
        <w:drawing>
          <wp:anchor distT="0" distB="0" distL="114300" distR="114300" simplePos="0" relativeHeight="251663360" behindDoc="0" locked="0" layoutInCell="1" allowOverlap="1">
            <wp:simplePos x="0" y="0"/>
            <wp:positionH relativeFrom="column">
              <wp:posOffset>2590800</wp:posOffset>
            </wp:positionH>
            <wp:positionV relativeFrom="paragraph">
              <wp:posOffset>845185</wp:posOffset>
            </wp:positionV>
            <wp:extent cx="1371600" cy="1114425"/>
            <wp:effectExtent l="0" t="0" r="0" b="13335"/>
            <wp:wrapNone/>
            <wp:docPr id="100011" name="图片 100011" descr="@@@7791ec36c1d345eea1e021782a4cd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7791ec36c1d345eea1e021782a4cd941"/>
                    <pic:cNvPicPr>
                      <a:picLocks noChangeAspect="1"/>
                    </pic:cNvPicPr>
                  </pic:nvPicPr>
                  <pic:blipFill>
                    <a:blip r:embed="rId16"/>
                    <a:stretch>
                      <a:fillRect/>
                    </a:stretch>
                  </pic:blipFill>
                  <pic:spPr>
                    <a:xfrm>
                      <a:off x="0" y="0"/>
                      <a:ext cx="1371600" cy="1114425"/>
                    </a:xfrm>
                    <a:prstGeom prst="rect">
                      <a:avLst/>
                    </a:prstGeom>
                  </pic:spPr>
                </pic:pic>
              </a:graphicData>
            </a:graphic>
          </wp:anchor>
        </w:drawing>
      </w:r>
      <w:r>
        <w:t>6．在直流电动机的工作过程中，“换向器”起了关键的作用，它能使线圈刚刚转过平衡位置时就自动改变线圈中的</w:t>
      </w:r>
      <w:r>
        <w:rPr>
          <w:rFonts w:ascii="Times New Roman" w:hAnsi="Times New Roman" w:eastAsia="Times New Roman" w:cs="Times New Roman"/>
          <w:b w:val="0"/>
          <w:sz w:val="21"/>
          <w:u w:val="single"/>
        </w:rPr>
        <w:t xml:space="preserve">           </w:t>
      </w:r>
      <w:r>
        <w:t>，从而实现通电线圈在磁场中的受力方向</w:t>
      </w:r>
      <w:r>
        <w:rPr>
          <w:rFonts w:ascii="Times New Roman" w:hAnsi="Times New Roman" w:eastAsia="Times New Roman" w:cs="Times New Roman"/>
          <w:b w:val="0"/>
          <w:sz w:val="21"/>
          <w:u w:val="single"/>
        </w:rPr>
        <w:t xml:space="preserve">        </w:t>
      </w:r>
      <w:r>
        <w:t>（选填“改变”或“不变”）从而连续转动。</w:t>
      </w:r>
    </w:p>
    <w:p>
      <w:pPr>
        <w:shd w:val="clear" w:color="auto" w:fill="FFFFFF"/>
        <w:spacing w:line="360" w:lineRule="auto"/>
        <w:ind w:firstLine="1260" w:firstLineChars="600"/>
        <w:jc w:val="left"/>
        <w:textAlignment w:val="center"/>
      </w:pPr>
      <w:r>
        <w:rPr>
          <w:rFonts w:hint="eastAsia"/>
          <w:lang w:val="en-US" w:eastAsia="zh-CN"/>
        </w:rPr>
        <w:t>第4题                       第5题                          第7题</w:t>
      </w:r>
    </w:p>
    <w:p>
      <w:pPr>
        <w:shd w:val="clear" w:color="auto" w:fill="FFFFFF"/>
        <w:spacing w:line="360" w:lineRule="auto"/>
        <w:jc w:val="left"/>
        <w:textAlignment w:val="center"/>
      </w:pPr>
      <w:r>
        <w:t>7．某汽油机工作示意图如图所示，此时正在进行的是</w:t>
      </w:r>
      <w:r>
        <w:rPr>
          <w:rFonts w:ascii="Times New Roman" w:hAnsi="Times New Roman" w:eastAsia="Times New Roman" w:cs="Times New Roman"/>
          <w:b w:val="0"/>
          <w:sz w:val="21"/>
          <w:u w:val="single"/>
        </w:rPr>
        <w:t xml:space="preserve">        </w:t>
      </w:r>
      <w:r>
        <w:t>冲程。若汽油机的效率是25%，已知汽油的热值为4.6×10</w:t>
      </w:r>
      <w:r>
        <w:rPr>
          <w:vertAlign w:val="superscript"/>
        </w:rPr>
        <w:t>7</w:t>
      </w:r>
      <w:r>
        <w:t>J/kg，则完全燃烧</w:t>
      </w:r>
      <w:r>
        <w:rPr>
          <w:rFonts w:ascii="Times New Roman" w:hAnsi="Times New Roman" w:eastAsia="Times New Roman" w:cs="Times New Roman"/>
          <w:b w:val="0"/>
          <w:sz w:val="21"/>
          <w:u w:val="single"/>
        </w:rPr>
        <w:t xml:space="preserve">        </w:t>
      </w:r>
      <w:r>
        <w:t>g汽油可以得到9.2×10</w:t>
      </w:r>
      <w:r>
        <w:rPr>
          <w:vertAlign w:val="superscript"/>
        </w:rPr>
        <w:t>5</w:t>
      </w:r>
      <w:r>
        <w:t>J的有用功。</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5408" behindDoc="0" locked="0" layoutInCell="1" allowOverlap="1">
            <wp:simplePos x="0" y="0"/>
            <wp:positionH relativeFrom="column">
              <wp:posOffset>2903220</wp:posOffset>
            </wp:positionH>
            <wp:positionV relativeFrom="paragraph">
              <wp:posOffset>483870</wp:posOffset>
            </wp:positionV>
            <wp:extent cx="3109595" cy="1149985"/>
            <wp:effectExtent l="0" t="0" r="14605" b="8255"/>
            <wp:wrapSquare wrapText="bothSides"/>
            <wp:docPr id="100015" name="图片 100015" descr="@@@7f7915e5-fa15-43e4-9b3e-2a03cbd5c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7f7915e5-fa15-43e4-9b3e-2a03cbd5c311"/>
                    <pic:cNvPicPr>
                      <a:picLocks noChangeAspect="1"/>
                    </pic:cNvPicPr>
                  </pic:nvPicPr>
                  <pic:blipFill>
                    <a:blip r:embed="rId17"/>
                    <a:stretch>
                      <a:fillRect/>
                    </a:stretch>
                  </pic:blipFill>
                  <pic:spPr>
                    <a:xfrm>
                      <a:off x="0" y="0"/>
                      <a:ext cx="3109595" cy="1149985"/>
                    </a:xfrm>
                    <a:prstGeom prst="rect">
                      <a:avLst/>
                    </a:prstGeom>
                  </pic:spPr>
                </pic:pic>
              </a:graphicData>
            </a:graphic>
          </wp:anchor>
        </w:drawing>
      </w:r>
      <w:r>
        <w:t>8．如图甲所示，把一个高温小球放入一小盒低温的沙子中，两者的温度变化如图乙所示，在前5min内，内能不断增加的是</w:t>
      </w:r>
      <w:r>
        <w:rPr>
          <w:rFonts w:ascii="Times New Roman" w:hAnsi="Times New Roman" w:eastAsia="Times New Roman" w:cs="Times New Roman"/>
          <w:b w:val="0"/>
          <w:sz w:val="21"/>
          <w:u w:val="single"/>
        </w:rPr>
        <w:t xml:space="preserve">      </w:t>
      </w:r>
      <w:r>
        <w:t>（选填“小球”或“沙子”），通过乙图可得两者比热容的大小关系是</w:t>
      </w:r>
      <w:r>
        <w:rPr>
          <w:rFonts w:ascii="Times New Roman" w:hAnsi="Times New Roman" w:eastAsia="Times New Roman" w:cs="Times New Roman"/>
          <w:b w:val="0"/>
          <w:sz w:val="21"/>
          <w:u w:val="single"/>
        </w:rPr>
        <w:t xml:space="preserve">      </w:t>
      </w:r>
      <w:r>
        <w:t>（“小球的比热容大”、“沙子的热容大”或“无法比较”）。</w:t>
      </w:r>
    </w:p>
    <w:p>
      <w:pPr>
        <w:jc w:val="left"/>
        <w:textAlignment w:val="center"/>
        <w:rPr>
          <w:rFonts w:ascii="宋体" w:hAnsi="宋体" w:eastAsia="宋体" w:cs="宋体"/>
          <w:b/>
          <w:i w:val="0"/>
          <w:sz w:val="21"/>
        </w:rPr>
      </w:pPr>
    </w:p>
    <w:p>
      <w:pPr>
        <w:jc w:val="left"/>
        <w:textAlignment w:val="center"/>
        <w:rPr>
          <w:rFonts w:hint="default" w:ascii="宋体" w:hAnsi="宋体" w:eastAsia="宋体" w:cs="宋体"/>
          <w:b/>
          <w:i w:val="0"/>
          <w:sz w:val="21"/>
          <w:lang w:val="en-US" w:eastAsia="zh-CN"/>
        </w:rPr>
      </w:pPr>
      <w:r>
        <w:rPr>
          <w:rFonts w:ascii="宋体" w:hAnsi="宋体" w:eastAsia="宋体" w:cs="宋体"/>
          <w:b/>
          <w:i w:val="0"/>
          <w:sz w:val="21"/>
        </w:rPr>
        <w:t>二、</w:t>
      </w:r>
      <w:r>
        <w:rPr>
          <w:rFonts w:hint="eastAsia" w:ascii="宋体" w:hAnsi="宋体" w:cs="宋体"/>
          <w:b/>
          <w:i w:val="0"/>
          <w:sz w:val="21"/>
          <w:lang w:val="en-US" w:eastAsia="zh-CN"/>
        </w:rPr>
        <w:t>选择</w:t>
      </w:r>
      <w:r>
        <w:rPr>
          <w:rFonts w:ascii="宋体" w:hAnsi="宋体" w:eastAsia="宋体" w:cs="宋体"/>
          <w:b/>
          <w:i w:val="0"/>
          <w:sz w:val="21"/>
        </w:rPr>
        <w:t>题</w:t>
      </w:r>
      <w:r>
        <w:rPr>
          <w:rFonts w:hint="eastAsia" w:ascii="宋体" w:hAnsi="宋体" w:cs="宋体"/>
          <w:b/>
          <w:i w:val="0"/>
          <w:sz w:val="21"/>
          <w:lang w:eastAsia="zh-CN"/>
        </w:rPr>
        <w:t>（</w:t>
      </w:r>
      <w:r>
        <w:rPr>
          <w:rFonts w:hint="eastAsia" w:ascii="宋体" w:hAnsi="宋体" w:cs="宋体"/>
          <w:b/>
          <w:i w:val="0"/>
          <w:sz w:val="21"/>
          <w:lang w:val="en-US" w:eastAsia="zh-CN"/>
        </w:rPr>
        <w:t>9-12单选，每题 2分，13-14不定项选择，每题3分，共14分）</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6432" behindDoc="0" locked="0" layoutInCell="1" allowOverlap="1">
            <wp:simplePos x="0" y="0"/>
            <wp:positionH relativeFrom="column">
              <wp:posOffset>4970780</wp:posOffset>
            </wp:positionH>
            <wp:positionV relativeFrom="paragraph">
              <wp:posOffset>104140</wp:posOffset>
            </wp:positionV>
            <wp:extent cx="1261110" cy="1386840"/>
            <wp:effectExtent l="0" t="0" r="3810" b="0"/>
            <wp:wrapSquare wrapText="bothSides"/>
            <wp:docPr id="100017" name="图片 100017" descr="@@@85b49fcf-7c8c-4fba-8c5b-a18b010e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85b49fcf-7c8c-4fba-8c5b-a18b010e5098"/>
                    <pic:cNvPicPr>
                      <a:picLocks noChangeAspect="1"/>
                    </pic:cNvPicPr>
                  </pic:nvPicPr>
                  <pic:blipFill>
                    <a:blip r:embed="rId18"/>
                    <a:stretch>
                      <a:fillRect/>
                    </a:stretch>
                  </pic:blipFill>
                  <pic:spPr>
                    <a:xfrm>
                      <a:off x="0" y="0"/>
                      <a:ext cx="1261110" cy="1386840"/>
                    </a:xfrm>
                    <a:prstGeom prst="rect">
                      <a:avLst/>
                    </a:prstGeom>
                  </pic:spPr>
                </pic:pic>
              </a:graphicData>
            </a:graphic>
          </wp:anchor>
        </w:drawing>
      </w:r>
      <w:r>
        <w:t>9．关于如图所示的电能表，下列说法正确的是（　　）</w:t>
      </w:r>
    </w:p>
    <w:p>
      <w:pPr>
        <w:shd w:val="clear" w:color="auto" w:fill="FFFFFF"/>
        <w:spacing w:line="360" w:lineRule="auto"/>
        <w:ind w:left="300"/>
        <w:jc w:val="left"/>
        <w:textAlignment w:val="center"/>
      </w:pPr>
      <w:r>
        <w:t>A．电能表是测量消耗电功率的仪表</w:t>
      </w:r>
    </w:p>
    <w:p>
      <w:pPr>
        <w:shd w:val="clear" w:color="auto" w:fill="FFFFFF"/>
        <w:spacing w:line="360" w:lineRule="auto"/>
        <w:ind w:left="300"/>
        <w:jc w:val="left"/>
        <w:textAlignment w:val="center"/>
      </w:pPr>
      <w:r>
        <w:t>B．从表中可以看出，它所测量的电路消耗了200kW·h的电能</w:t>
      </w:r>
    </w:p>
    <w:p>
      <w:pPr>
        <w:shd w:val="clear" w:color="auto" w:fill="FFFFFF"/>
        <w:spacing w:line="360" w:lineRule="auto"/>
        <w:ind w:left="300"/>
        <w:jc w:val="left"/>
        <w:textAlignment w:val="center"/>
      </w:pPr>
      <w:r>
        <w:t>C．该电能表的单位为焦耳</w:t>
      </w:r>
    </w:p>
    <w:p>
      <w:pPr>
        <w:shd w:val="clear" w:color="auto" w:fill="FFFFFF"/>
        <w:spacing w:line="360" w:lineRule="auto"/>
        <w:ind w:left="300"/>
        <w:jc w:val="left"/>
        <w:textAlignment w:val="center"/>
      </w:pPr>
      <w:r>
        <w:t>D．只将一台标有“220V 1000W”的空调接在电路中，正常工作1h，转盘转720圈</w:t>
      </w:r>
    </w:p>
    <w:p>
      <w:pPr>
        <w:shd w:val="clear" w:color="auto" w:fill="FFFFFF"/>
        <w:spacing w:line="360" w:lineRule="auto"/>
        <w:jc w:val="left"/>
        <w:textAlignment w:val="center"/>
      </w:pPr>
      <w:r>
        <w:t>10．下列说法正确的是（　　）</w:t>
      </w:r>
    </w:p>
    <w:p>
      <w:pPr>
        <w:shd w:val="clear" w:color="auto" w:fill="FFFFFF"/>
        <w:spacing w:line="360" w:lineRule="auto"/>
        <w:ind w:left="380"/>
        <w:jc w:val="left"/>
        <w:textAlignment w:val="center"/>
      </w:pPr>
      <w:r>
        <w:t>A．物体吸收热量，内能一定增加，同时温度一定升高</w:t>
      </w:r>
    </w:p>
    <w:p>
      <w:pPr>
        <w:shd w:val="clear" w:color="auto" w:fill="FFFFFF"/>
        <w:spacing w:line="360" w:lineRule="auto"/>
        <w:ind w:left="380"/>
        <w:jc w:val="left"/>
        <w:textAlignment w:val="center"/>
      </w:pPr>
      <w:r>
        <w:t>B．物质的比热容与物体吸收的热量、升高的温度和质量都无关</w:t>
      </w:r>
    </w:p>
    <w:p>
      <w:pPr>
        <w:shd w:val="clear" w:color="auto" w:fill="FFFFFF"/>
        <w:spacing w:line="360" w:lineRule="auto"/>
        <w:ind w:left="380"/>
        <w:jc w:val="left"/>
        <w:textAlignment w:val="center"/>
      </w:pPr>
      <w:r>
        <w:t>C．使燃料燃烧更充分，既可以增大然值，也可以提高热机效率</w:t>
      </w:r>
    </w:p>
    <w:p>
      <w:pPr>
        <w:shd w:val="clear" w:color="auto" w:fill="FFFFFF"/>
        <w:spacing w:line="360" w:lineRule="auto"/>
        <w:ind w:left="380"/>
        <w:jc w:val="left"/>
        <w:textAlignment w:val="center"/>
      </w:pPr>
      <w:r>
        <w:t>D．发生热传递时，热量总是从内能大的物体传递给内能小的物体</w:t>
      </w:r>
    </w:p>
    <w:p>
      <w:pPr>
        <w:shd w:val="clear" w:color="auto" w:fill="FFFFFF"/>
        <w:spacing w:line="360" w:lineRule="auto"/>
        <w:jc w:val="left"/>
        <w:textAlignment w:val="center"/>
      </w:pPr>
      <w:r>
        <w:t>11．如图所示，弹簧的左端固定，将小球套在水平杆上，装置的各种摩擦均不计。</w:t>
      </w:r>
      <w:r>
        <w:rPr>
          <w:rFonts w:ascii="Times New Roman" w:hAnsi="Times New Roman" w:eastAsia="Times New Roman" w:cs="Times New Roman"/>
          <w:i/>
        </w:rPr>
        <w:t>a</w:t>
      </w:r>
      <w:r>
        <w:t>点是压缩弹簧后小球静止释放的位置，</w:t>
      </w:r>
      <w:r>
        <w:rPr>
          <w:rFonts w:ascii="Times New Roman" w:hAnsi="Times New Roman" w:eastAsia="Times New Roman" w:cs="Times New Roman"/>
          <w:i/>
        </w:rPr>
        <w:t>b</w:t>
      </w:r>
      <w:r>
        <w:t>点是弹簧原长时小球的位置，</w:t>
      </w:r>
      <w:r>
        <w:rPr>
          <w:rFonts w:ascii="Times New Roman" w:hAnsi="Times New Roman" w:eastAsia="Times New Roman" w:cs="Times New Roman"/>
          <w:i/>
        </w:rPr>
        <w:t>c</w:t>
      </w:r>
      <w:r>
        <w:t>点是小球到达最右端的位置。小球由</w:t>
      </w:r>
      <w:r>
        <w:rPr>
          <w:rFonts w:ascii="Times New Roman" w:hAnsi="Times New Roman" w:eastAsia="Times New Roman" w:cs="Times New Roman"/>
          <w:i/>
        </w:rPr>
        <w:t>a</w:t>
      </w:r>
      <w:r>
        <w:t>点运动到</w:t>
      </w:r>
      <w:r>
        <w:rPr>
          <w:rFonts w:ascii="Times New Roman" w:hAnsi="Times New Roman" w:eastAsia="Times New Roman" w:cs="Times New Roman"/>
          <w:i/>
        </w:rPr>
        <w:t>c</w:t>
      </w:r>
      <w:r>
        <w:t>点的过程中（水平面光滑），下列说法中错误的是（　　）</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7456" behindDoc="0" locked="0" layoutInCell="1" allowOverlap="1">
            <wp:simplePos x="0" y="0"/>
            <wp:positionH relativeFrom="column">
              <wp:posOffset>3056255</wp:posOffset>
            </wp:positionH>
            <wp:positionV relativeFrom="paragraph">
              <wp:posOffset>181610</wp:posOffset>
            </wp:positionV>
            <wp:extent cx="2811145" cy="688975"/>
            <wp:effectExtent l="0" t="0" r="8255" b="12065"/>
            <wp:wrapNone/>
            <wp:docPr id="100019" name="图片 100019" descr="@@@5b19b863-a0ee-4bad-a5dc-00d081553d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5b19b863-a0ee-4bad-a5dc-00d081553ddb"/>
                    <pic:cNvPicPr>
                      <a:picLocks noChangeAspect="1"/>
                    </pic:cNvPicPr>
                  </pic:nvPicPr>
                  <pic:blipFill>
                    <a:blip r:embed="rId19"/>
                    <a:stretch>
                      <a:fillRect/>
                    </a:stretch>
                  </pic:blipFill>
                  <pic:spPr>
                    <a:xfrm>
                      <a:off x="0" y="0"/>
                      <a:ext cx="2811145" cy="688975"/>
                    </a:xfrm>
                    <a:prstGeom prst="rect">
                      <a:avLst/>
                    </a:prstGeom>
                  </pic:spPr>
                </pic:pic>
              </a:graphicData>
            </a:graphic>
          </wp:anchor>
        </w:drawing>
      </w:r>
      <w:r>
        <w:rPr>
          <w:rFonts w:hint="eastAsia" w:cs="Times New Roman"/>
          <w:strike w:val="0"/>
          <w:kern w:val="0"/>
          <w:sz w:val="24"/>
          <w:szCs w:val="24"/>
          <w:u w:val="none"/>
          <w:lang w:val="en-US" w:eastAsia="zh-CN"/>
        </w:rPr>
        <w:t xml:space="preserve">   </w:t>
      </w:r>
      <w:r>
        <w:t>A．在</w:t>
      </w:r>
      <w:r>
        <w:rPr>
          <w:rFonts w:ascii="Times New Roman" w:hAnsi="Times New Roman" w:eastAsia="Times New Roman" w:cs="Times New Roman"/>
          <w:i/>
        </w:rPr>
        <w:t>a</w:t>
      </w:r>
      <w:r>
        <w:t>点时，弹簧的弹性势能最大</w:t>
      </w:r>
    </w:p>
    <w:p>
      <w:pPr>
        <w:shd w:val="clear" w:color="auto" w:fill="FFFFFF"/>
        <w:spacing w:line="360" w:lineRule="auto"/>
        <w:ind w:left="380"/>
        <w:jc w:val="left"/>
        <w:textAlignment w:val="center"/>
      </w:pPr>
      <w:r>
        <w:t>B．在</w:t>
      </w:r>
      <w:r>
        <w:rPr>
          <w:rFonts w:ascii="Times New Roman" w:hAnsi="Times New Roman" w:eastAsia="Times New Roman" w:cs="Times New Roman"/>
          <w:i/>
        </w:rPr>
        <w:t>b</w:t>
      </w:r>
      <w:r>
        <w:t>点时，小球的运动速度最大</w:t>
      </w:r>
    </w:p>
    <w:p>
      <w:pPr>
        <w:shd w:val="clear" w:color="auto" w:fill="FFFFFF"/>
        <w:spacing w:line="360" w:lineRule="auto"/>
        <w:ind w:left="380"/>
        <w:jc w:val="left"/>
        <w:textAlignment w:val="center"/>
      </w:pPr>
      <w:r>
        <w:t>C．从</w:t>
      </w:r>
      <w:r>
        <w:rPr>
          <w:rFonts w:ascii="Times New Roman" w:hAnsi="Times New Roman" w:eastAsia="Times New Roman" w:cs="Times New Roman"/>
          <w:i/>
        </w:rPr>
        <w:t>a</w:t>
      </w:r>
      <w:r>
        <w:t>点到</w:t>
      </w:r>
      <w:r>
        <w:rPr>
          <w:rFonts w:ascii="Times New Roman" w:hAnsi="Times New Roman" w:eastAsia="Times New Roman" w:cs="Times New Roman"/>
          <w:i/>
        </w:rPr>
        <w:t>b</w:t>
      </w:r>
      <w:r>
        <w:t>点，小球的机械能逐渐增大</w:t>
      </w:r>
    </w:p>
    <w:p>
      <w:pPr>
        <w:shd w:val="clear" w:color="auto" w:fill="FFFFFF"/>
        <w:spacing w:line="360" w:lineRule="auto"/>
        <w:ind w:left="380"/>
        <w:jc w:val="left"/>
        <w:textAlignment w:val="center"/>
      </w:pPr>
      <w:r>
        <w:t>D．从</w:t>
      </w:r>
      <w:r>
        <w:rPr>
          <w:rFonts w:ascii="Times New Roman" w:hAnsi="Times New Roman" w:eastAsia="Times New Roman" w:cs="Times New Roman"/>
          <w:i/>
        </w:rPr>
        <w:t>b</w:t>
      </w:r>
      <w:r>
        <w:t>点到</w:t>
      </w:r>
      <w:r>
        <w:rPr>
          <w:rFonts w:ascii="Times New Roman" w:hAnsi="Times New Roman" w:eastAsia="Times New Roman" w:cs="Times New Roman"/>
          <w:i/>
        </w:rPr>
        <w:t>c</w:t>
      </w:r>
      <w:r>
        <w:t>点，小球处于加速滑动过程</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8480" behindDoc="0" locked="0" layoutInCell="1" allowOverlap="1">
            <wp:simplePos x="0" y="0"/>
            <wp:positionH relativeFrom="column">
              <wp:posOffset>3945890</wp:posOffset>
            </wp:positionH>
            <wp:positionV relativeFrom="paragraph">
              <wp:posOffset>632460</wp:posOffset>
            </wp:positionV>
            <wp:extent cx="1775460" cy="1283335"/>
            <wp:effectExtent l="0" t="0" r="7620" b="12065"/>
            <wp:wrapSquare wrapText="bothSides"/>
            <wp:docPr id="100021" name="图片 100021" descr="@@@964450fd-b7f1-45e9-9f43-bcfc47f3c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964450fd-b7f1-45e9-9f43-bcfc47f3ce3b"/>
                    <pic:cNvPicPr>
                      <a:picLocks noChangeAspect="1"/>
                    </pic:cNvPicPr>
                  </pic:nvPicPr>
                  <pic:blipFill>
                    <a:blip r:embed="rId20"/>
                    <a:stretch>
                      <a:fillRect/>
                    </a:stretch>
                  </pic:blipFill>
                  <pic:spPr>
                    <a:xfrm>
                      <a:off x="0" y="0"/>
                      <a:ext cx="1775460" cy="1283335"/>
                    </a:xfrm>
                    <a:prstGeom prst="rect">
                      <a:avLst/>
                    </a:prstGeom>
                  </pic:spPr>
                </pic:pic>
              </a:graphicData>
            </a:graphic>
          </wp:anchor>
        </w:drawing>
      </w:r>
      <w:r>
        <w:t>12．小海将额定电压均为2.5V的小灯泡连接成如图所示的电路．当他闭合开关S后，发现两盏灯均不发光，电压表V</w:t>
      </w:r>
      <w:r>
        <w:rPr>
          <w:vertAlign w:val="subscript"/>
        </w:rPr>
        <w:t>1</w:t>
      </w:r>
      <w:r>
        <w:t>、V</w:t>
      </w:r>
      <w:r>
        <w:rPr>
          <w:vertAlign w:val="subscript"/>
        </w:rPr>
        <w:t>2</w:t>
      </w:r>
      <w:r>
        <w:t>均有示数且示数相同．若电路中只有一处故障，则出现的故障可能是（　　）</w:t>
      </w:r>
    </w:p>
    <w:p>
      <w:pPr>
        <w:shd w:val="clear" w:color="auto" w:fill="FFFFFF"/>
        <w:tabs>
          <w:tab w:val="left" w:pos="2078"/>
          <w:tab w:val="left" w:pos="4156"/>
          <w:tab w:val="left" w:pos="6234"/>
        </w:tabs>
        <w:spacing w:line="360" w:lineRule="auto"/>
        <w:ind w:left="380"/>
        <w:jc w:val="left"/>
        <w:textAlignment w:val="center"/>
      </w:pPr>
      <w:r>
        <w:t>A．灯L</w:t>
      </w:r>
      <w:r>
        <w:rPr>
          <w:vertAlign w:val="subscript"/>
        </w:rPr>
        <w:t>1</w:t>
      </w:r>
      <w:r>
        <w:t>短路</w:t>
      </w:r>
      <w:r>
        <w:tab/>
      </w:r>
    </w:p>
    <w:p>
      <w:pPr>
        <w:shd w:val="clear" w:color="auto" w:fill="FFFFFF"/>
        <w:tabs>
          <w:tab w:val="left" w:pos="2078"/>
          <w:tab w:val="left" w:pos="4156"/>
          <w:tab w:val="left" w:pos="6234"/>
        </w:tabs>
        <w:spacing w:line="360" w:lineRule="auto"/>
        <w:ind w:left="380"/>
        <w:jc w:val="left"/>
        <w:textAlignment w:val="center"/>
      </w:pPr>
      <w:r>
        <w:t>B．灯L</w:t>
      </w:r>
      <w:r>
        <w:rPr>
          <w:vertAlign w:val="subscript"/>
        </w:rPr>
        <w:t>1</w:t>
      </w:r>
      <w:r>
        <w:t>断路</w:t>
      </w:r>
      <w:r>
        <w:tab/>
      </w:r>
    </w:p>
    <w:p>
      <w:pPr>
        <w:shd w:val="clear" w:color="auto" w:fill="FFFFFF"/>
        <w:tabs>
          <w:tab w:val="left" w:pos="2078"/>
          <w:tab w:val="left" w:pos="4156"/>
          <w:tab w:val="left" w:pos="6234"/>
        </w:tabs>
        <w:spacing w:line="360" w:lineRule="auto"/>
        <w:ind w:left="380"/>
        <w:jc w:val="left"/>
        <w:textAlignment w:val="center"/>
      </w:pPr>
      <w:r>
        <w:t>C．灯L</w:t>
      </w:r>
      <w:r>
        <w:rPr>
          <w:vertAlign w:val="subscript"/>
        </w:rPr>
        <w:t>2</w:t>
      </w:r>
      <w:r>
        <w:t>短路</w:t>
      </w:r>
      <w:r>
        <w:tab/>
      </w:r>
    </w:p>
    <w:p>
      <w:pPr>
        <w:shd w:val="clear" w:color="auto" w:fill="FFFFFF"/>
        <w:tabs>
          <w:tab w:val="left" w:pos="2078"/>
          <w:tab w:val="left" w:pos="4156"/>
          <w:tab w:val="left" w:pos="6234"/>
        </w:tabs>
        <w:spacing w:line="360" w:lineRule="auto"/>
        <w:ind w:left="380"/>
        <w:jc w:val="left"/>
        <w:textAlignment w:val="center"/>
      </w:pPr>
      <w:r>
        <w:t>D．灯L</w:t>
      </w:r>
      <w:r>
        <w:rPr>
          <w:vertAlign w:val="subscript"/>
        </w:rPr>
        <w:t>2</w:t>
      </w:r>
      <w:r>
        <w:t>断路</w:t>
      </w:r>
    </w:p>
    <w:p>
      <w:pPr>
        <w:shd w:val="clear" w:color="auto" w:fill="FFFFFF"/>
        <w:tabs>
          <w:tab w:val="left" w:pos="2078"/>
          <w:tab w:val="left" w:pos="4156"/>
          <w:tab w:val="left" w:pos="6234"/>
        </w:tabs>
        <w:spacing w:line="360" w:lineRule="auto"/>
        <w:ind w:left="380"/>
        <w:jc w:val="left"/>
        <w:textAlignment w:val="center"/>
      </w:pPr>
    </w:p>
    <w:p>
      <w:pPr>
        <w:shd w:val="clear" w:color="auto" w:fill="FFFFFF"/>
        <w:spacing w:line="360" w:lineRule="auto"/>
        <w:jc w:val="left"/>
        <w:textAlignment w:val="center"/>
      </w:pPr>
      <w:r>
        <w:t>13．如图所示，甲是一个温度报警器简化电路图，电阻</w:t>
      </w:r>
      <w:r>
        <w:rPr>
          <w:rFonts w:ascii="Times New Roman" w:hAnsi="Times New Roman" w:eastAsia="Times New Roman" w:cs="Times New Roman"/>
          <w:i/>
        </w:rPr>
        <w:t>R</w:t>
      </w:r>
      <w:r>
        <w:t>随温度变化的规律乙所示，通过电阻</w:t>
      </w:r>
      <w:r>
        <w:rPr>
          <w:rFonts w:ascii="Times New Roman" w:hAnsi="Times New Roman" w:eastAsia="Times New Roman" w:cs="Times New Roman"/>
          <w:i/>
        </w:rPr>
        <w:t>R</w:t>
      </w:r>
      <w:r>
        <w:rPr>
          <w:rFonts w:ascii="Times New Roman" w:hAnsi="Times New Roman" w:eastAsia="Times New Roman" w:cs="Times New Roman"/>
          <w:i/>
          <w:vertAlign w:val="subscript"/>
        </w:rPr>
        <w:t>0</w:t>
      </w:r>
      <w:r>
        <w:t>的电流随它两端电压变化的规律如图丙所示。下列说法中正确的是（　　）</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867150" cy="1276350"/>
            <wp:effectExtent l="0" t="0" r="3810" b="3810"/>
            <wp:docPr id="100023" name="图片 100023" descr="@@@8931fc9d-610f-4923-bb40-bad0181743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8931fc9d-610f-4923-bb40-bad0181743c3"/>
                    <pic:cNvPicPr>
                      <a:picLocks noChangeAspect="1"/>
                    </pic:cNvPicPr>
                  </pic:nvPicPr>
                  <pic:blipFill>
                    <a:blip r:embed="rId21"/>
                    <a:stretch>
                      <a:fillRect/>
                    </a:stretch>
                  </pic:blipFill>
                  <pic:spPr>
                    <a:xfrm>
                      <a:off x="0" y="0"/>
                      <a:ext cx="3867150" cy="1276350"/>
                    </a:xfrm>
                    <a:prstGeom prst="rect">
                      <a:avLst/>
                    </a:prstGeom>
                  </pic:spPr>
                </pic:pic>
              </a:graphicData>
            </a:graphic>
          </wp:inline>
        </w:drawing>
      </w:r>
    </w:p>
    <w:p>
      <w:pPr>
        <w:shd w:val="clear" w:color="auto" w:fill="FFFFFF"/>
        <w:spacing w:line="360" w:lineRule="auto"/>
        <w:ind w:left="380"/>
        <w:jc w:val="left"/>
        <w:textAlignment w:val="center"/>
      </w:pPr>
      <w:r>
        <w:t>A．</w:t>
      </w:r>
      <w:r>
        <w:rPr>
          <w:rFonts w:ascii="Times New Roman" w:hAnsi="Times New Roman" w:eastAsia="Times New Roman" w:cs="Times New Roman"/>
          <w:i/>
        </w:rPr>
        <w:t>R</w:t>
      </w:r>
      <w:r>
        <w:t>两端的电压随温度的升高而变小</w:t>
      </w:r>
    </w:p>
    <w:p>
      <w:pPr>
        <w:shd w:val="clear" w:color="auto" w:fill="FFFFFF"/>
        <w:spacing w:line="360" w:lineRule="auto"/>
        <w:ind w:left="380"/>
        <w:jc w:val="left"/>
        <w:textAlignment w:val="center"/>
      </w:pPr>
      <w:r>
        <w:t>B．</w:t>
      </w:r>
      <w:r>
        <w:rPr>
          <w:rFonts w:ascii="Times New Roman" w:hAnsi="Times New Roman" w:eastAsia="Times New Roman" w:cs="Times New Roman"/>
          <w:i/>
        </w:rPr>
        <w:t>R</w:t>
      </w:r>
      <w:r>
        <w:rPr>
          <w:rFonts w:ascii="Times New Roman" w:hAnsi="Times New Roman" w:eastAsia="Times New Roman" w:cs="Times New Roman"/>
          <w:i/>
          <w:vertAlign w:val="subscript"/>
        </w:rPr>
        <w:t>0</w:t>
      </w:r>
      <w:r>
        <w:t>的阻值随它两端电压的升高而变小</w:t>
      </w:r>
    </w:p>
    <w:p>
      <w:pPr>
        <w:shd w:val="clear" w:color="auto" w:fill="FFFFFF"/>
        <w:spacing w:line="360" w:lineRule="auto"/>
        <w:ind w:left="380"/>
        <w:jc w:val="left"/>
        <w:textAlignment w:val="center"/>
      </w:pPr>
      <w:r>
        <w:t>C．闭合开关后，</w:t>
      </w:r>
      <w:r>
        <w:rPr>
          <w:rFonts w:ascii="Times New Roman" w:hAnsi="Times New Roman" w:eastAsia="Times New Roman" w:cs="Times New Roman"/>
          <w:i/>
        </w:rPr>
        <w:t>R</w:t>
      </w:r>
      <w:r>
        <w:t>的温度升高时，电流表的示数变大</w:t>
      </w:r>
    </w:p>
    <w:p>
      <w:pPr>
        <w:shd w:val="clear" w:color="auto" w:fill="FFFFFF"/>
        <w:spacing w:line="360" w:lineRule="auto"/>
        <w:ind w:left="380"/>
        <w:jc w:val="left"/>
        <w:textAlignment w:val="center"/>
      </w:pPr>
      <w:r>
        <w:t>D．闭合开关后，</w:t>
      </w:r>
      <w:r>
        <w:rPr>
          <w:rFonts w:ascii="Times New Roman" w:hAnsi="Times New Roman" w:eastAsia="Times New Roman" w:cs="Times New Roman"/>
          <w:i/>
        </w:rPr>
        <w:t>R</w:t>
      </w:r>
      <w:r>
        <w:t>的温度升高时，电压表的示数变大</w:t>
      </w:r>
    </w:p>
    <w:p>
      <w:pPr>
        <w:shd w:val="clear" w:color="auto" w:fill="FFFFFF"/>
        <w:spacing w:line="360" w:lineRule="auto"/>
        <w:jc w:val="left"/>
        <w:textAlignment w:val="center"/>
      </w:pPr>
      <w:r>
        <w:t>14．关于磁现象，下列关于图的说法不正确的是（　　）</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202555" cy="1567815"/>
            <wp:effectExtent l="0" t="0" r="9525" b="1905"/>
            <wp:docPr id="100025" name="图片 100025" descr="@@@a11f3a30-0071-4999-89fe-74e64d6ceb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a11f3a30-0071-4999-89fe-74e64d6ceb9f"/>
                    <pic:cNvPicPr>
                      <a:picLocks noChangeAspect="1"/>
                    </pic:cNvPicPr>
                  </pic:nvPicPr>
                  <pic:blipFill>
                    <a:blip r:embed="rId22"/>
                    <a:stretch>
                      <a:fillRect/>
                    </a:stretch>
                  </pic:blipFill>
                  <pic:spPr>
                    <a:xfrm>
                      <a:off x="0" y="0"/>
                      <a:ext cx="5202555" cy="1567815"/>
                    </a:xfrm>
                    <a:prstGeom prst="rect">
                      <a:avLst/>
                    </a:prstGeom>
                  </pic:spPr>
                </pic:pic>
              </a:graphicData>
            </a:graphic>
          </wp:inline>
        </w:drawing>
      </w:r>
    </w:p>
    <w:p>
      <w:pPr>
        <w:shd w:val="clear" w:color="auto" w:fill="FFFFFF"/>
        <w:spacing w:line="360" w:lineRule="auto"/>
        <w:ind w:left="380"/>
        <w:jc w:val="left"/>
        <w:textAlignment w:val="center"/>
      </w:pPr>
      <w:r>
        <w:t>A．图甲：通电时小磁针发生明显偏转说明通电导体周围存在地磁场</w:t>
      </w:r>
    </w:p>
    <w:p>
      <w:pPr>
        <w:shd w:val="clear" w:color="auto" w:fill="FFFFFF"/>
        <w:spacing w:line="360" w:lineRule="auto"/>
        <w:ind w:left="380"/>
        <w:jc w:val="left"/>
        <w:textAlignment w:val="center"/>
      </w:pPr>
      <w:r>
        <w:t>B．图乙：利用此装置可说明电磁铁磁性强弱与线圈匝数有关</w:t>
      </w:r>
    </w:p>
    <w:p>
      <w:pPr>
        <w:shd w:val="clear" w:color="auto" w:fill="FFFFFF"/>
        <w:spacing w:line="360" w:lineRule="auto"/>
        <w:ind w:left="380"/>
        <w:jc w:val="left"/>
        <w:textAlignment w:val="center"/>
      </w:pPr>
      <w:r>
        <w:t>C．图丙：利用此装置可说明发电机的工作原理</w:t>
      </w:r>
    </w:p>
    <w:p>
      <w:pPr>
        <w:shd w:val="clear" w:color="auto" w:fill="FFFFFF"/>
        <w:spacing w:line="360" w:lineRule="auto"/>
        <w:ind w:left="380"/>
        <w:jc w:val="left"/>
        <w:textAlignment w:val="center"/>
      </w:pPr>
      <w:r>
        <w:t>D．图丁：利用此装置可说明电动机的工作原理</w:t>
      </w:r>
    </w:p>
    <w:p>
      <w:pPr>
        <w:jc w:val="left"/>
        <w:textAlignment w:val="center"/>
        <w:rPr>
          <w:rFonts w:hint="default" w:ascii="宋体" w:hAnsi="宋体" w:eastAsia="宋体" w:cs="宋体"/>
          <w:b/>
          <w:i w:val="0"/>
          <w:sz w:val="21"/>
          <w:lang w:val="en-US" w:eastAsia="zh-CN"/>
        </w:rPr>
      </w:pPr>
      <w:r>
        <w:rPr>
          <w:rFonts w:ascii="宋体" w:hAnsi="宋体" w:eastAsia="宋体" w:cs="宋体"/>
          <w:b/>
          <w:i w:val="0"/>
          <w:sz w:val="21"/>
        </w:rPr>
        <w:t>四、计算题</w:t>
      </w:r>
      <w:r>
        <w:rPr>
          <w:rFonts w:hint="eastAsia" w:ascii="宋体" w:hAnsi="宋体" w:cs="宋体"/>
          <w:b/>
          <w:i w:val="0"/>
          <w:sz w:val="21"/>
          <w:lang w:eastAsia="zh-CN"/>
        </w:rPr>
        <w:t>（</w:t>
      </w:r>
      <w:r>
        <w:rPr>
          <w:rFonts w:hint="eastAsia" w:ascii="宋体" w:hAnsi="宋体" w:cs="宋体"/>
          <w:b/>
          <w:i w:val="0"/>
          <w:sz w:val="21"/>
          <w:lang w:val="en-US" w:eastAsia="zh-CN"/>
        </w:rPr>
        <w:t>15、16题各7分，17题8分，共22分）</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69504" behindDoc="0" locked="0" layoutInCell="1" allowOverlap="1">
            <wp:simplePos x="0" y="0"/>
            <wp:positionH relativeFrom="column">
              <wp:posOffset>4935220</wp:posOffset>
            </wp:positionH>
            <wp:positionV relativeFrom="paragraph">
              <wp:posOffset>523875</wp:posOffset>
            </wp:positionV>
            <wp:extent cx="933450" cy="1485900"/>
            <wp:effectExtent l="0" t="0" r="11430" b="7620"/>
            <wp:wrapSquare wrapText="bothSides"/>
            <wp:docPr id="100027" name="图片 100027" descr="@@@ac8d5e9e-1956-435f-ad2e-30f7bf6f9b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ac8d5e9e-1956-435f-ad2e-30f7bf6f9b6a"/>
                    <pic:cNvPicPr>
                      <a:picLocks noChangeAspect="1"/>
                    </pic:cNvPicPr>
                  </pic:nvPicPr>
                  <pic:blipFill>
                    <a:blip r:embed="rId23"/>
                    <a:stretch>
                      <a:fillRect/>
                    </a:stretch>
                  </pic:blipFill>
                  <pic:spPr>
                    <a:xfrm>
                      <a:off x="0" y="0"/>
                      <a:ext cx="933450" cy="1485900"/>
                    </a:xfrm>
                    <a:prstGeom prst="rect">
                      <a:avLst/>
                    </a:prstGeom>
                  </pic:spPr>
                </pic:pic>
              </a:graphicData>
            </a:graphic>
          </wp:anchor>
        </w:drawing>
      </w:r>
      <w:r>
        <w:t>15．一位重500N的建筑工人使用如图所示的装置，把建筑材料运送到楼上。已知建筑材料重400N，人用300N的拉力使建筑材料在10s内匀速上升了3m。不计绳重和摩擦，求：</w:t>
      </w:r>
    </w:p>
    <w:p>
      <w:pPr>
        <w:shd w:val="clear" w:color="auto" w:fill="FFFFFF"/>
        <w:spacing w:line="360" w:lineRule="auto"/>
        <w:jc w:val="left"/>
        <w:textAlignment w:val="center"/>
      </w:pPr>
      <w:r>
        <w:t>（1）人的拉力做功的功率；</w:t>
      </w:r>
    </w:p>
    <w:p>
      <w:pPr>
        <w:shd w:val="clear" w:color="auto" w:fill="FFFFFF"/>
        <w:spacing w:line="360" w:lineRule="auto"/>
        <w:jc w:val="left"/>
        <w:textAlignment w:val="center"/>
      </w:pPr>
      <w:r>
        <w:t>（2）动滑轮的重力；</w:t>
      </w:r>
    </w:p>
    <w:p>
      <w:pPr>
        <w:shd w:val="clear" w:color="auto" w:fill="FFFFFF"/>
        <w:spacing w:line="360" w:lineRule="auto"/>
        <w:jc w:val="left"/>
        <w:textAlignment w:val="center"/>
      </w:pPr>
      <w:r>
        <w:t>（3）若要工人不被拉离地面，此滑轮组最多可以提升多重的建筑材料？</w:t>
      </w: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70528" behindDoc="0" locked="0" layoutInCell="1" allowOverlap="1">
            <wp:simplePos x="0" y="0"/>
            <wp:positionH relativeFrom="column">
              <wp:posOffset>4504055</wp:posOffset>
            </wp:positionH>
            <wp:positionV relativeFrom="paragraph">
              <wp:posOffset>389890</wp:posOffset>
            </wp:positionV>
            <wp:extent cx="1574800" cy="1367155"/>
            <wp:effectExtent l="0" t="0" r="10160" b="0"/>
            <wp:wrapSquare wrapText="bothSides"/>
            <wp:docPr id="100029" name="图片 100029" descr="@@@34b6427a-824f-4059-8a4a-2c755c8e0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34b6427a-824f-4059-8a4a-2c755c8e0ec4"/>
                    <pic:cNvPicPr>
                      <a:picLocks noChangeAspect="1"/>
                    </pic:cNvPicPr>
                  </pic:nvPicPr>
                  <pic:blipFill>
                    <a:blip r:embed="rId24"/>
                    <a:stretch>
                      <a:fillRect/>
                    </a:stretch>
                  </pic:blipFill>
                  <pic:spPr>
                    <a:xfrm>
                      <a:off x="0" y="0"/>
                      <a:ext cx="1574800" cy="1367155"/>
                    </a:xfrm>
                    <a:prstGeom prst="rect">
                      <a:avLst/>
                    </a:prstGeom>
                  </pic:spPr>
                </pic:pic>
              </a:graphicData>
            </a:graphic>
          </wp:anchor>
        </w:drawing>
      </w:r>
      <w:r>
        <w:t>16．在如图所示的电路中，电源电压保持不变，电阻</w:t>
      </w:r>
      <w:r>
        <w:rPr>
          <w:rFonts w:ascii="Times New Roman" w:hAnsi="Times New Roman" w:eastAsia="Times New Roman" w:cs="Times New Roman"/>
          <w:i/>
        </w:rPr>
        <w:t>R</w:t>
      </w:r>
      <w:r>
        <w:rPr>
          <w:rFonts w:ascii="Times New Roman" w:hAnsi="Times New Roman" w:eastAsia="Times New Roman" w:cs="Times New Roman"/>
          <w:i/>
          <w:vertAlign w:val="subscript"/>
        </w:rPr>
        <w:t>1</w:t>
      </w:r>
      <w:r>
        <w:t>＝20Ω，只闭合开关S</w:t>
      </w:r>
      <w:r>
        <w:rPr>
          <w:vertAlign w:val="subscript"/>
        </w:rPr>
        <w:t>1</w:t>
      </w:r>
      <w:r>
        <w:t>时，电流表示数为0.3A；只闭合开关S</w:t>
      </w:r>
      <w:r>
        <w:rPr>
          <w:vertAlign w:val="subscript"/>
        </w:rPr>
        <w:t>2</w:t>
      </w:r>
      <w:r>
        <w:t>时，电流表示数为0.1A。求：</w:t>
      </w:r>
    </w:p>
    <w:p>
      <w:pPr>
        <w:shd w:val="clear" w:color="auto" w:fill="FFFFFF"/>
        <w:spacing w:line="360" w:lineRule="auto"/>
        <w:jc w:val="left"/>
        <w:textAlignment w:val="center"/>
      </w:pPr>
      <w:r>
        <w:t>（1）电源电压是多少？</w:t>
      </w:r>
    </w:p>
    <w:p>
      <w:pPr>
        <w:shd w:val="clear" w:color="auto" w:fill="FFFFFF"/>
        <w:spacing w:line="360" w:lineRule="auto"/>
        <w:jc w:val="left"/>
        <w:textAlignment w:val="center"/>
      </w:pPr>
      <w:r>
        <w:t>（2）电阻</w:t>
      </w:r>
      <w:r>
        <w:rPr>
          <w:rFonts w:ascii="Times New Roman" w:hAnsi="Times New Roman" w:eastAsia="Times New Roman" w:cs="Times New Roman"/>
          <w:i/>
        </w:rPr>
        <w:t>R</w:t>
      </w:r>
      <w:r>
        <w:rPr>
          <w:rFonts w:ascii="Times New Roman" w:hAnsi="Times New Roman" w:eastAsia="Times New Roman" w:cs="Times New Roman"/>
          <w:i/>
          <w:vertAlign w:val="subscript"/>
        </w:rPr>
        <w:t>2</w:t>
      </w:r>
      <w:r>
        <w:t>的阻值是多少？</w:t>
      </w:r>
    </w:p>
    <w:p>
      <w:pPr>
        <w:shd w:val="clear" w:color="auto" w:fill="FFFFFF"/>
        <w:spacing w:line="360" w:lineRule="auto"/>
        <w:jc w:val="left"/>
        <w:textAlignment w:val="center"/>
      </w:pPr>
      <w:r>
        <w:t>（3）当闭合哪些开关时，电路中的总功率最大？此时电路的总功率是多大？</w:t>
      </w: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r>
        <w:t>17．图甲所示是一家用电暖器，有“低温”“中温”“高温”三挡，低温挡和中温挡的功率分别为550W和1100W。图乙为其简化的电路原理图，闭合S、S</w:t>
      </w:r>
      <w:r>
        <w:rPr>
          <w:vertAlign w:val="subscript"/>
        </w:rPr>
        <w:t>1</w:t>
      </w:r>
      <w:r>
        <w:t>为“低温”挡。请完成下列问题：</w:t>
      </w:r>
    </w:p>
    <w:p>
      <w:pPr>
        <w:shd w:val="clear" w:color="auto" w:fill="FFFFFF"/>
        <w:spacing w:line="360" w:lineRule="auto"/>
        <w:jc w:val="left"/>
        <w:textAlignment w:val="center"/>
      </w:pPr>
      <w:r>
        <w:t>（1）电阻</w:t>
      </w:r>
      <w:r>
        <w:rPr>
          <w:rFonts w:ascii="Times New Roman" w:hAnsi="Times New Roman" w:eastAsia="Times New Roman" w:cs="Times New Roman"/>
          <w:i/>
        </w:rPr>
        <w:t>R</w:t>
      </w:r>
      <w:r>
        <w:rPr>
          <w:rFonts w:ascii="Times New Roman" w:hAnsi="Times New Roman" w:eastAsia="Times New Roman" w:cs="Times New Roman"/>
          <w:i/>
          <w:vertAlign w:val="subscript"/>
        </w:rPr>
        <w:t>1</w:t>
      </w:r>
      <w:r>
        <w:t>的阻值是多少？</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71552" behindDoc="0" locked="0" layoutInCell="1" allowOverlap="1">
            <wp:simplePos x="0" y="0"/>
            <wp:positionH relativeFrom="column">
              <wp:posOffset>2853055</wp:posOffset>
            </wp:positionH>
            <wp:positionV relativeFrom="paragraph">
              <wp:posOffset>27940</wp:posOffset>
            </wp:positionV>
            <wp:extent cx="3276600" cy="1457325"/>
            <wp:effectExtent l="0" t="0" r="0" b="5715"/>
            <wp:wrapSquare wrapText="bothSides"/>
            <wp:docPr id="100031" name="图片 100031" descr="@@@c9a5fa39-fccf-4fda-b563-360925135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c9a5fa39-fccf-4fda-b563-360925135ab2"/>
                    <pic:cNvPicPr>
                      <a:picLocks noChangeAspect="1"/>
                    </pic:cNvPicPr>
                  </pic:nvPicPr>
                  <pic:blipFill>
                    <a:blip r:embed="rId25"/>
                    <a:stretch>
                      <a:fillRect/>
                    </a:stretch>
                  </pic:blipFill>
                  <pic:spPr>
                    <a:xfrm>
                      <a:off x="0" y="0"/>
                      <a:ext cx="3276600" cy="1457325"/>
                    </a:xfrm>
                    <a:prstGeom prst="rect">
                      <a:avLst/>
                    </a:prstGeom>
                  </pic:spPr>
                </pic:pic>
              </a:graphicData>
            </a:graphic>
          </wp:anchor>
        </w:drawing>
      </w:r>
      <w:r>
        <w:t>（2）“高温”挡正常工作时的总电流是多少？</w:t>
      </w:r>
    </w:p>
    <w:p>
      <w:pPr>
        <w:shd w:val="clear" w:color="auto" w:fill="FFFFFF"/>
        <w:spacing w:line="360" w:lineRule="auto"/>
        <w:jc w:val="left"/>
        <w:textAlignment w:val="center"/>
      </w:pPr>
      <w:r>
        <w:t>（3）若房间内空气质量为60kg，电暖器的“高温”挡正常工作20分钟，产生的热量有50%被房间内的空气吸收，那么可使此房间的空气温度升高多少℃？【</w:t>
      </w:r>
      <w:r>
        <w:object>
          <v:shape id="_x0000_i1025" o:spt="75" alt="eqIdc895f04b667a76254773198b6f6eb649" type="#_x0000_t75" style="height:17.55pt;width:112.6pt;" o:ole="t" filled="f" o:preferrelative="t" stroked="f" coordsize="21600,21600">
            <v:path/>
            <v:fill on="f" focussize="0,0"/>
            <v:stroke on="f" joinstyle="miter"/>
            <v:imagedata r:id="rId27" o:title="eqIdc895f04b667a76254773198b6f6eb649"/>
            <o:lock v:ext="edit" aspectratio="t"/>
            <w10:wrap type="none"/>
            <w10:anchorlock/>
          </v:shape>
          <o:OLEObject Type="Embed" ProgID="Equation.DSMT4" ShapeID="_x0000_i1025" DrawAspect="Content" ObjectID="_1468075725" r:id="rId26">
            <o:LockedField>false</o:LockedField>
          </o:OLEObject>
        </w:object>
      </w:r>
      <w:r>
        <w:t xml:space="preserve"> 】</w:t>
      </w: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jc w:val="left"/>
        <w:textAlignment w:val="center"/>
        <w:rPr>
          <w:rFonts w:hint="default" w:ascii="宋体" w:hAnsi="宋体" w:eastAsia="宋体" w:cs="宋体"/>
          <w:b/>
          <w:i w:val="0"/>
          <w:sz w:val="21"/>
          <w:lang w:val="en-US" w:eastAsia="zh-CN"/>
        </w:rPr>
      </w:pPr>
      <w:r>
        <w:rPr>
          <w:rFonts w:ascii="宋体" w:hAnsi="宋体" w:eastAsia="宋体" w:cs="宋体"/>
          <w:b/>
          <w:i w:val="0"/>
          <w:sz w:val="21"/>
        </w:rPr>
        <w:t>五、</w:t>
      </w:r>
      <w:r>
        <w:rPr>
          <w:rFonts w:hint="eastAsia" w:ascii="宋体" w:hAnsi="宋体" w:cs="宋体"/>
          <w:b/>
          <w:i w:val="0"/>
          <w:sz w:val="21"/>
          <w:lang w:val="en-US" w:eastAsia="zh-CN"/>
        </w:rPr>
        <w:t>探究</w:t>
      </w:r>
      <w:r>
        <w:rPr>
          <w:rFonts w:ascii="宋体" w:hAnsi="宋体" w:eastAsia="宋体" w:cs="宋体"/>
          <w:b/>
          <w:i w:val="0"/>
          <w:sz w:val="21"/>
        </w:rPr>
        <w:t>题</w:t>
      </w:r>
      <w:r>
        <w:rPr>
          <w:rFonts w:hint="eastAsia" w:ascii="宋体" w:hAnsi="宋体" w:cs="宋体"/>
          <w:b/>
          <w:i w:val="0"/>
          <w:sz w:val="21"/>
          <w:lang w:eastAsia="zh-CN"/>
        </w:rPr>
        <w:t>（</w:t>
      </w:r>
      <w:r>
        <w:rPr>
          <w:rFonts w:hint="eastAsia" w:ascii="宋体" w:hAnsi="宋体" w:cs="宋体"/>
          <w:b/>
          <w:i w:val="0"/>
          <w:sz w:val="21"/>
          <w:lang w:val="en-US" w:eastAsia="zh-CN"/>
        </w:rPr>
        <w:t>每题7分，共28分）</w:t>
      </w:r>
    </w:p>
    <w:p>
      <w:pPr>
        <w:shd w:val="clear" w:color="auto" w:fill="FFFFFF"/>
        <w:spacing w:line="360" w:lineRule="auto"/>
        <w:jc w:val="left"/>
        <w:textAlignment w:val="center"/>
      </w:pPr>
      <w:r>
        <w:t>18．（1）如图甲是实验室常用的一种电流表，其零刻度不在表盘的最左端。当导线</w:t>
      </w:r>
      <w:r>
        <w:rPr>
          <w:rFonts w:ascii="Times New Roman" w:hAnsi="Times New Roman" w:eastAsia="Times New Roman" w:cs="Times New Roman"/>
          <w:i/>
        </w:rPr>
        <w:t>a</w:t>
      </w:r>
      <w:r>
        <w:t>、</w:t>
      </w:r>
      <w:r>
        <w:rPr>
          <w:rFonts w:ascii="Times New Roman" w:hAnsi="Times New Roman" w:eastAsia="Times New Roman" w:cs="Times New Roman"/>
          <w:i/>
        </w:rPr>
        <w:t>b</w:t>
      </w:r>
      <w:r>
        <w:t>分别与标有“</w:t>
      </w:r>
      <w:r>
        <w:object>
          <v:shape id="_x0000_i1026" o:spt="75" alt="eqId4bfc339cf6dd66599db64fa3fa44e608" type="#_x0000_t75" style="height:7pt;width:8.75pt;" o:ole="t" filled="f" o:preferrelative="t" stroked="f" coordsize="21600,21600">
            <v:path/>
            <v:fill on="f" focussize="0,0"/>
            <v:stroke on="f" joinstyle="miter"/>
            <v:imagedata r:id="rId29" o:title="eqId4bfc339cf6dd66599db64fa3fa44e608"/>
            <o:lock v:ext="edit" aspectratio="t"/>
            <w10:wrap type="none"/>
            <w10:anchorlock/>
          </v:shape>
          <o:OLEObject Type="Embed" ProgID="Equation.DSMT4" ShapeID="_x0000_i1026" DrawAspect="Content" ObjectID="_1468075726" r:id="rId28">
            <o:LockedField>false</o:LockedField>
          </o:OLEObject>
        </w:object>
      </w:r>
      <w:r>
        <w:t>”和“3”的接线柱相连时，电流表指针偏转情况如甲图所示。此时，电流是从导线</w:t>
      </w:r>
      <w:r>
        <w:rPr>
          <w:rFonts w:ascii="Times New Roman" w:hAnsi="Times New Roman" w:eastAsia="Times New Roman" w:cs="Times New Roman"/>
          <w:b w:val="0"/>
          <w:sz w:val="21"/>
          <w:u w:val="single"/>
        </w:rPr>
        <w:t xml:space="preserve">     </w:t>
      </w:r>
      <w:r>
        <w:t>（填“</w:t>
      </w:r>
      <w:r>
        <w:rPr>
          <w:rFonts w:ascii="Times New Roman" w:hAnsi="Times New Roman" w:eastAsia="Times New Roman" w:cs="Times New Roman"/>
          <w:i/>
        </w:rPr>
        <w:t>a</w:t>
      </w:r>
      <w:r>
        <w:t>”或“</w:t>
      </w:r>
      <w:r>
        <w:rPr>
          <w:rFonts w:ascii="Times New Roman" w:hAnsi="Times New Roman" w:eastAsia="Times New Roman" w:cs="Times New Roman"/>
          <w:i/>
        </w:rPr>
        <w:t>b</w:t>
      </w:r>
      <w:r>
        <w:t>”）流入电流表；为了增大指针的偏转角度从而减小读数误差，应将导线</w:t>
      </w:r>
      <w:r>
        <w:rPr>
          <w:rFonts w:ascii="Times New Roman" w:hAnsi="Times New Roman" w:eastAsia="Times New Roman" w:cs="Times New Roman"/>
          <w:i/>
        </w:rPr>
        <w:t>a</w:t>
      </w:r>
      <w:r>
        <w:t>与标有</w:t>
      </w:r>
      <w:r>
        <w:rPr>
          <w:rFonts w:ascii="Times New Roman" w:hAnsi="Times New Roman" w:eastAsia="Times New Roman" w:cs="Times New Roman"/>
          <w:b w:val="0"/>
          <w:sz w:val="21"/>
          <w:u w:val="single"/>
        </w:rPr>
        <w:t xml:space="preserve">     </w:t>
      </w:r>
      <w:r>
        <w:t>的接线柱相连，导线</w:t>
      </w:r>
      <w:r>
        <w:rPr>
          <w:rFonts w:ascii="Times New Roman" w:hAnsi="Times New Roman" w:eastAsia="Times New Roman" w:cs="Times New Roman"/>
          <w:i/>
        </w:rPr>
        <w:t>b</w:t>
      </w:r>
      <w:r>
        <w:t>与标有“</w:t>
      </w:r>
      <w:r>
        <w:rPr>
          <w:rFonts w:ascii="Times New Roman" w:hAnsi="Times New Roman" w:eastAsia="Times New Roman" w:cs="Times New Roman"/>
          <w:b w:val="0"/>
          <w:sz w:val="21"/>
          <w:u w:val="single"/>
        </w:rPr>
        <w:t xml:space="preserve">        </w:t>
      </w:r>
      <w:r>
        <w:t>”的接线柱相连；纠正错误之</w:t>
      </w:r>
      <w:bookmarkStart w:id="0" w:name="_GoBack"/>
      <w:bookmarkEnd w:id="0"/>
      <w:r>
        <w:t>后，电流表指针如乙图所示，则读数为</w:t>
      </w:r>
      <w:r>
        <w:rPr>
          <w:rFonts w:ascii="Times New Roman" w:hAnsi="Times New Roman" w:eastAsia="Times New Roman" w:cs="Times New Roman"/>
          <w:b w:val="0"/>
          <w:sz w:val="21"/>
          <w:u w:val="single"/>
        </w:rPr>
        <w:t xml:space="preserve">     </w:t>
      </w:r>
      <w:r>
        <w:t>A；</w:t>
      </w:r>
    </w:p>
    <w:p>
      <w:pPr>
        <w:shd w:val="clear" w:color="auto" w:fill="FFFFFF"/>
        <w:spacing w:line="360" w:lineRule="auto"/>
        <w:jc w:val="left"/>
        <w:textAlignment w:val="center"/>
      </w:pPr>
      <w:r>
        <w:t>（2）图中丙电阻箱的示数为</w:t>
      </w:r>
      <w:r>
        <w:rPr>
          <w:rFonts w:ascii="Times New Roman" w:hAnsi="Times New Roman" w:eastAsia="Times New Roman" w:cs="Times New Roman"/>
          <w:b w:val="0"/>
          <w:sz w:val="21"/>
          <w:u w:val="single"/>
        </w:rPr>
        <w:t xml:space="preserve">        </w:t>
      </w:r>
      <w:r>
        <w:t>Ω；图丁中电能表的示数为</w:t>
      </w:r>
      <w:r>
        <w:rPr>
          <w:rFonts w:ascii="Times New Roman" w:hAnsi="Times New Roman" w:eastAsia="Times New Roman" w:cs="Times New Roman"/>
          <w:b w:val="0"/>
          <w:sz w:val="21"/>
          <w:u w:val="single"/>
        </w:rPr>
        <w:t xml:space="preserve">        </w:t>
      </w:r>
      <w:r>
        <w:t>kW·h。</w:t>
      </w:r>
    </w:p>
    <w:p>
      <w:pPr>
        <w:shd w:val="clear" w:color="auto" w:fill="FFFFFF"/>
        <w:spacing w:line="360" w:lineRule="auto"/>
        <w:jc w:val="left"/>
        <w:textAlignment w:val="center"/>
      </w:pPr>
      <w:r>
        <w:t>（3）如图戊所示，闭合开关后，电磁铁有磁性，吸引衔铁，带动小球敲击铃碗发声，同时</w:t>
      </w:r>
      <w:r>
        <w:rPr>
          <w:rFonts w:ascii="Times New Roman" w:hAnsi="Times New Roman" w:eastAsia="Times New Roman" w:cs="Times New Roman"/>
          <w:b w:val="0"/>
          <w:sz w:val="21"/>
          <w:u w:val="single"/>
        </w:rPr>
        <w:t xml:space="preserve">      </w:t>
      </w:r>
      <w:r>
        <w:t>分离，电路断开，电磁铁失去磁性，衔铁B复位又将电路接通。</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985510" cy="1597660"/>
            <wp:effectExtent l="0" t="0" r="3810" b="2540"/>
            <wp:docPr id="100033" name="图片 100033" descr="@@@1771e16f-19c0-4bd1-8e82-24a8eddb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1771e16f-19c0-4bd1-8e82-24a8eddb0867"/>
                    <pic:cNvPicPr>
                      <a:picLocks noChangeAspect="1"/>
                    </pic:cNvPicPr>
                  </pic:nvPicPr>
                  <pic:blipFill>
                    <a:blip r:embed="rId30"/>
                    <a:stretch>
                      <a:fillRect/>
                    </a:stretch>
                  </pic:blipFill>
                  <pic:spPr>
                    <a:xfrm>
                      <a:off x="0" y="0"/>
                      <a:ext cx="5985510" cy="1597660"/>
                    </a:xfrm>
                    <a:prstGeom prst="rect">
                      <a:avLst/>
                    </a:prstGeom>
                  </pic:spPr>
                </pic:pic>
              </a:graphicData>
            </a:graphic>
          </wp:inline>
        </w:drawing>
      </w:r>
    </w:p>
    <w:p>
      <w:pPr>
        <w:shd w:val="clear" w:color="auto" w:fill="FFFFFF"/>
        <w:spacing w:line="360" w:lineRule="auto"/>
        <w:jc w:val="left"/>
        <w:textAlignment w:val="center"/>
      </w:pPr>
      <w:r>
        <w:t>19．在“测定小灯泡的电功率”的实验中，小华同学选用了如图甲所示的器材，其中电源电压为6V，小灯泡的额定电压为2.5V（灯丝电阻约为10Ω）。</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723255" cy="2065020"/>
            <wp:effectExtent l="0" t="0" r="6985" b="7620"/>
            <wp:docPr id="100035" name="图片 100035" descr="@@@990abd22-23e5-46af-a193-592251aac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990abd22-23e5-46af-a193-592251aacbb4"/>
                    <pic:cNvPicPr>
                      <a:picLocks noChangeAspect="1"/>
                    </pic:cNvPicPr>
                  </pic:nvPicPr>
                  <pic:blipFill>
                    <a:blip r:embed="rId31"/>
                    <a:stretch>
                      <a:fillRect/>
                    </a:stretch>
                  </pic:blipFill>
                  <pic:spPr>
                    <a:xfrm>
                      <a:off x="0" y="0"/>
                      <a:ext cx="5723255" cy="2065020"/>
                    </a:xfrm>
                    <a:prstGeom prst="rect">
                      <a:avLst/>
                    </a:prstGeom>
                  </pic:spPr>
                </pic:pic>
              </a:graphicData>
            </a:graphic>
          </wp:inline>
        </w:drawing>
      </w:r>
    </w:p>
    <w:p>
      <w:pPr>
        <w:shd w:val="clear" w:color="auto" w:fill="FFFFFF"/>
        <w:spacing w:line="360" w:lineRule="auto"/>
        <w:jc w:val="left"/>
        <w:textAlignment w:val="center"/>
      </w:pPr>
      <w:r>
        <w:t>（1）请用笔画线代替导线，将图甲所示的实物电路连接完整</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（2）为了能够顺利完成实验探究，下列两种规格的滑动变阻器应选用</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A．“10Ω</w:t>
      </w:r>
      <w:r>
        <w:rPr>
          <w:rFonts w:ascii="Times New Roman" w:hAnsi="Times New Roman" w:eastAsia="Times New Roman" w:cs="Times New Roman"/>
          <w:kern w:val="0"/>
          <w:sz w:val="24"/>
          <w:szCs w:val="24"/>
        </w:rPr>
        <w:t>  </w:t>
      </w:r>
      <w:r>
        <w:t>1A”的滑动变阻器</w:t>
      </w:r>
      <w:r>
        <w:rPr>
          <w:rFonts w:ascii="Times New Roman" w:hAnsi="Times New Roman" w:eastAsia="Times New Roman" w:cs="Times New Roman"/>
          <w:kern w:val="0"/>
          <w:sz w:val="24"/>
          <w:szCs w:val="24"/>
        </w:rPr>
        <w:t>         </w:t>
      </w:r>
      <w:r>
        <w:t>B．“50Ω</w:t>
      </w:r>
      <w:r>
        <w:rPr>
          <w:rFonts w:ascii="Times New Roman" w:hAnsi="Times New Roman" w:eastAsia="Times New Roman" w:cs="Times New Roman"/>
          <w:kern w:val="0"/>
          <w:sz w:val="24"/>
          <w:szCs w:val="24"/>
        </w:rPr>
        <w:t>   </w:t>
      </w:r>
      <w:r>
        <w:t>0.5A”的滑动变阻器</w:t>
      </w:r>
    </w:p>
    <w:p>
      <w:pPr>
        <w:shd w:val="clear" w:color="auto" w:fill="FFFFFF"/>
        <w:spacing w:line="360" w:lineRule="auto"/>
        <w:jc w:val="left"/>
        <w:textAlignment w:val="center"/>
      </w:pPr>
      <w:r>
        <w:t>（3）小华同学闭合开关，移动滑片，发现电压表的示数如图乙所示，其读数是</w:t>
      </w:r>
      <w:r>
        <w:rPr>
          <w:rFonts w:ascii="Times New Roman" w:hAnsi="Times New Roman" w:eastAsia="Times New Roman" w:cs="Times New Roman"/>
          <w:b w:val="0"/>
          <w:sz w:val="21"/>
          <w:u w:val="single"/>
        </w:rPr>
        <w:t xml:space="preserve">        </w:t>
      </w:r>
      <w:r>
        <w:t>V；为了测量小灯泡的额定功率，此时应将滑动变阻器的滑片向</w:t>
      </w:r>
      <w:r>
        <w:rPr>
          <w:rFonts w:ascii="Times New Roman" w:hAnsi="Times New Roman" w:eastAsia="Times New Roman" w:cs="Times New Roman"/>
          <w:b w:val="0"/>
          <w:sz w:val="21"/>
          <w:u w:val="single"/>
        </w:rPr>
        <w:t xml:space="preserve">        </w:t>
      </w:r>
      <w:r>
        <w:t>（选填“</w:t>
      </w:r>
      <w:r>
        <w:rPr>
          <w:rFonts w:ascii="Times New Roman" w:hAnsi="Times New Roman" w:eastAsia="Times New Roman" w:cs="Times New Roman"/>
          <w:i/>
        </w:rPr>
        <w:t>A</w:t>
      </w:r>
      <w:r>
        <w:t>”或“</w:t>
      </w:r>
      <w:r>
        <w:rPr>
          <w:rFonts w:ascii="Times New Roman" w:hAnsi="Times New Roman" w:eastAsia="Times New Roman" w:cs="Times New Roman"/>
          <w:i/>
        </w:rPr>
        <w:t>B</w:t>
      </w:r>
      <w:r>
        <w:t>”）端移动；实验时眼睛先观察</w:t>
      </w:r>
      <w:r>
        <w:rPr>
          <w:rFonts w:ascii="Times New Roman" w:hAnsi="Times New Roman" w:eastAsia="Times New Roman" w:cs="Times New Roman"/>
          <w:b w:val="0"/>
          <w:sz w:val="21"/>
          <w:u w:val="single"/>
        </w:rPr>
        <w:t xml:space="preserve">        </w:t>
      </w:r>
      <w:r>
        <w:t>（选填“电流表”或“电压表”）的读数，再看另一个表读数。根据实验测得的数据，绘制出小灯泡的电流随它两端电压变化的关系图像（如图丙所示），分析图像可知，小灯泡的额定功率为</w:t>
      </w:r>
      <w:r>
        <w:rPr>
          <w:rFonts w:ascii="Times New Roman" w:hAnsi="Times New Roman" w:eastAsia="Times New Roman" w:cs="Times New Roman"/>
          <w:b w:val="0"/>
          <w:sz w:val="21"/>
          <w:u w:val="single"/>
        </w:rPr>
        <w:t xml:space="preserve">        </w:t>
      </w:r>
      <w:r>
        <w:t>W；</w:t>
      </w:r>
    </w:p>
    <w:p>
      <w:pPr>
        <w:shd w:val="clear" w:color="auto" w:fill="FFFFFF"/>
        <w:spacing w:line="360" w:lineRule="auto"/>
        <w:jc w:val="left"/>
        <w:textAlignment w:val="center"/>
      </w:pPr>
      <w:r>
        <w:t>（4）结合图丙的信息思考，能否利用连接好的图甲的电路来探究电流与电压的关系？并说明理由</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t>20．如图所示，在探究“产生感应电流的条件”实验中。</w:t>
      </w:r>
    </w:p>
    <w:p>
      <w:pPr>
        <w:shd w:val="clear" w:color="auto" w:fill="FFFFFF"/>
        <w:spacing w:line="360" w:lineRule="auto"/>
        <w:jc w:val="left"/>
        <w:textAlignment w:val="center"/>
      </w:pPr>
      <w:r>
        <w:t>（1）实验中，观察</w:t>
      </w:r>
      <w:r>
        <w:rPr>
          <w:rFonts w:ascii="Times New Roman" w:hAnsi="Times New Roman" w:eastAsia="Times New Roman" w:cs="Times New Roman"/>
          <w:b w:val="0"/>
          <w:sz w:val="21"/>
          <w:u w:val="single"/>
        </w:rPr>
        <w:t xml:space="preserve">            </w:t>
      </w:r>
      <w:r>
        <w:t>判断电路中是否有感应电流，产生电流的过程中</w:t>
      </w:r>
      <w:r>
        <w:rPr>
          <w:rFonts w:ascii="Times New Roman" w:hAnsi="Times New Roman" w:eastAsia="Times New Roman" w:cs="Times New Roman"/>
          <w:b w:val="0"/>
          <w:sz w:val="21"/>
          <w:u w:val="single"/>
        </w:rPr>
        <w:t xml:space="preserve">        </w:t>
      </w:r>
      <w:r>
        <w:t>能转化为</w:t>
      </w:r>
      <w:r>
        <w:rPr>
          <w:rFonts w:ascii="Times New Roman" w:hAnsi="Times New Roman" w:eastAsia="Times New Roman" w:cs="Times New Roman"/>
          <w:b w:val="0"/>
          <w:sz w:val="21"/>
          <w:u w:val="single"/>
        </w:rPr>
        <w:t xml:space="preserve">        </w:t>
      </w:r>
      <w:r>
        <w:t>能；</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72576" behindDoc="0" locked="0" layoutInCell="1" allowOverlap="1">
            <wp:simplePos x="0" y="0"/>
            <wp:positionH relativeFrom="column">
              <wp:posOffset>4197985</wp:posOffset>
            </wp:positionH>
            <wp:positionV relativeFrom="paragraph">
              <wp:posOffset>146050</wp:posOffset>
            </wp:positionV>
            <wp:extent cx="1687195" cy="1291590"/>
            <wp:effectExtent l="0" t="0" r="4445" b="3810"/>
            <wp:wrapSquare wrapText="bothSides"/>
            <wp:docPr id="100037" name="图片 100037" descr="@@@2370c516-f0d9-4685-9076-fbedba94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2370c516-f0d9-4685-9076-fbedba949118"/>
                    <pic:cNvPicPr>
                      <a:picLocks noChangeAspect="1"/>
                    </pic:cNvPicPr>
                  </pic:nvPicPr>
                  <pic:blipFill>
                    <a:blip r:embed="rId32"/>
                    <a:stretch>
                      <a:fillRect/>
                    </a:stretch>
                  </pic:blipFill>
                  <pic:spPr>
                    <a:xfrm>
                      <a:off x="0" y="0"/>
                      <a:ext cx="1687195" cy="1291590"/>
                    </a:xfrm>
                    <a:prstGeom prst="rect">
                      <a:avLst/>
                    </a:prstGeom>
                  </pic:spPr>
                </pic:pic>
              </a:graphicData>
            </a:graphic>
          </wp:anchor>
        </w:drawing>
      </w:r>
      <w:r>
        <w:t>（2）闭合开关，若导体</w:t>
      </w:r>
      <w:r>
        <w:rPr>
          <w:rFonts w:ascii="Times New Roman" w:hAnsi="Times New Roman" w:eastAsia="Times New Roman" w:cs="Times New Roman"/>
          <w:i/>
        </w:rPr>
        <w:t>AB</w:t>
      </w:r>
      <w:r>
        <w:t>不动，向右移动磁体，电路中有感应电流，若向左加速移动磁体，电路中感应电流大小</w:t>
      </w:r>
      <w:r>
        <w:rPr>
          <w:rFonts w:ascii="Times New Roman" w:hAnsi="Times New Roman" w:eastAsia="Times New Roman" w:cs="Times New Roman"/>
          <w:b w:val="0"/>
          <w:sz w:val="21"/>
          <w:u w:val="single"/>
        </w:rPr>
        <w:t xml:space="preserve">        </w:t>
      </w:r>
      <w:r>
        <w:t>，感应电流方向</w:t>
      </w:r>
      <w:r>
        <w:rPr>
          <w:rFonts w:ascii="Times New Roman" w:hAnsi="Times New Roman" w:eastAsia="Times New Roman" w:cs="Times New Roman"/>
          <w:b w:val="0"/>
          <w:sz w:val="21"/>
          <w:u w:val="single"/>
        </w:rPr>
        <w:t xml:space="preserve">        </w:t>
      </w:r>
      <w:r>
        <w:t>；（选填“改变”或“不变”）</w:t>
      </w:r>
    </w:p>
    <w:p>
      <w:pPr>
        <w:shd w:val="clear" w:color="auto" w:fill="FFFFFF"/>
        <w:spacing w:line="360" w:lineRule="auto"/>
        <w:jc w:val="left"/>
        <w:textAlignment w:val="center"/>
      </w:pPr>
      <w:r>
        <w:t>（3）该实验的结论是：闭合电路的一部分导体，在磁场中做</w:t>
      </w:r>
      <w:r>
        <w:rPr>
          <w:rFonts w:ascii="Times New Roman" w:hAnsi="Times New Roman" w:eastAsia="Times New Roman" w:cs="Times New Roman"/>
          <w:b w:val="0"/>
          <w:sz w:val="21"/>
          <w:u w:val="single"/>
        </w:rPr>
        <w:t xml:space="preserve">                </w:t>
      </w:r>
      <w:r>
        <w:t>运动时，导体中就会产生感应电流；</w:t>
      </w:r>
    </w:p>
    <w:p>
      <w:pPr>
        <w:shd w:val="clear" w:color="auto" w:fill="FFFFFF"/>
        <w:spacing w:line="360" w:lineRule="auto"/>
        <w:jc w:val="left"/>
        <w:textAlignment w:val="center"/>
      </w:pPr>
      <w:r>
        <w:t>（4）如果将小量程电流表换成</w:t>
      </w:r>
      <w:r>
        <w:rPr>
          <w:rFonts w:ascii="Times New Roman" w:hAnsi="Times New Roman" w:eastAsia="Times New Roman" w:cs="Times New Roman"/>
          <w:b w:val="0"/>
          <w:sz w:val="21"/>
          <w:u w:val="single"/>
        </w:rPr>
        <w:t xml:space="preserve">        </w:t>
      </w:r>
      <w:r>
        <w:t>，可以探究磁场对通电导体的作用。</w:t>
      </w:r>
    </w:p>
    <w:p>
      <w:pPr>
        <w:shd w:val="clear" w:color="auto" w:fill="FFFFFF"/>
        <w:spacing w:line="360" w:lineRule="auto"/>
        <w:jc w:val="left"/>
        <w:textAlignment w:val="center"/>
      </w:pPr>
      <w:r>
        <w:t>21．如图所示，为了“探究不同物质的吸热能力与物质种类的关系”，小亮选用两个规格相同的烧杯，加入初温相同、</w:t>
      </w:r>
      <w:r>
        <w:rPr>
          <w:rFonts w:ascii="Times New Roman" w:hAnsi="Times New Roman" w:eastAsia="Times New Roman" w:cs="Times New Roman"/>
          <w:b w:val="0"/>
          <w:sz w:val="21"/>
          <w:u w:val="single"/>
        </w:rPr>
        <w:t xml:space="preserve">      </w:t>
      </w:r>
      <w:r>
        <w:t>相同的水和食用油，选用两个规格相同的电加热器加热水和食用油，用两个相同的温度计测量水和食用油的温度，实验装置如甲图所示。除了图中所给实验器材外，还需要补充一个测量器材是</w:t>
      </w:r>
      <w:r>
        <w:rPr>
          <w:rFonts w:ascii="Times New Roman" w:hAnsi="Times New Roman" w:eastAsia="Times New Roman" w:cs="Times New Roman"/>
          <w:b w:val="0"/>
          <w:sz w:val="21"/>
          <w:u w:val="single"/>
        </w:rPr>
        <w:t xml:space="preserve">         </w:t>
      </w:r>
      <w:r>
        <w:t>。如乙图所示是小亮根据实验数据绘制的水和食用油的温度随时间变化的图像。</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anchor distT="0" distB="0" distL="114300" distR="114300" simplePos="0" relativeHeight="251673600" behindDoc="0" locked="0" layoutInCell="1" allowOverlap="1">
            <wp:simplePos x="0" y="0"/>
            <wp:positionH relativeFrom="column">
              <wp:posOffset>1236345</wp:posOffset>
            </wp:positionH>
            <wp:positionV relativeFrom="paragraph">
              <wp:posOffset>37465</wp:posOffset>
            </wp:positionV>
            <wp:extent cx="3699510" cy="1565275"/>
            <wp:effectExtent l="0" t="0" r="3810" b="4445"/>
            <wp:wrapTopAndBottom/>
            <wp:docPr id="100039" name="图片 100039" descr="@@@02f2f846-9c8a-4fc4-94c9-04be1ff7a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02f2f846-9c8a-4fc4-94c9-04be1ff7aebe"/>
                    <pic:cNvPicPr>
                      <a:picLocks noChangeAspect="1"/>
                    </pic:cNvPicPr>
                  </pic:nvPicPr>
                  <pic:blipFill>
                    <a:blip r:embed="rId33"/>
                    <a:stretch>
                      <a:fillRect/>
                    </a:stretch>
                  </pic:blipFill>
                  <pic:spPr>
                    <a:xfrm>
                      <a:off x="0" y="0"/>
                      <a:ext cx="3699510" cy="1565275"/>
                    </a:xfrm>
                    <a:prstGeom prst="rect">
                      <a:avLst/>
                    </a:prstGeom>
                  </pic:spPr>
                </pic:pic>
              </a:graphicData>
            </a:graphic>
          </wp:anchor>
        </w:drawing>
      </w:r>
      <w:r>
        <w:t>（1）在实验中一般用控制</w:t>
      </w:r>
      <w:r>
        <w:rPr>
          <w:rFonts w:ascii="Times New Roman" w:hAnsi="Times New Roman" w:eastAsia="Times New Roman" w:cs="Times New Roman"/>
          <w:b w:val="0"/>
          <w:sz w:val="21"/>
          <w:u w:val="single"/>
        </w:rPr>
        <w:t xml:space="preserve">         </w:t>
      </w:r>
      <w:r>
        <w:t>相同的方法，来保证水和食用油吸收的热量相同，电加热器放置在液体的</w:t>
      </w:r>
      <w:r>
        <w:rPr>
          <w:rFonts w:ascii="Times New Roman" w:hAnsi="Times New Roman" w:eastAsia="Times New Roman" w:cs="Times New Roman"/>
          <w:b w:val="0"/>
          <w:sz w:val="21"/>
          <w:u w:val="single"/>
        </w:rPr>
        <w:t xml:space="preserve">        </w:t>
      </w:r>
      <w:r>
        <w:t>实验效果更合理（选填“液体底部”、“液体中部”或“液体上部”），通过比较它们</w:t>
      </w:r>
      <w:r>
        <w:rPr>
          <w:rFonts w:ascii="Times New Roman" w:hAnsi="Times New Roman" w:eastAsia="Times New Roman" w:cs="Times New Roman"/>
          <w:b w:val="0"/>
          <w:sz w:val="21"/>
          <w:u w:val="single"/>
        </w:rPr>
        <w:t xml:space="preserve">         </w:t>
      </w:r>
      <w:r>
        <w:t>来比较水和食用油吸热能力的差异。</w:t>
      </w:r>
    </w:p>
    <w:p>
      <w:pPr>
        <w:shd w:val="clear" w:color="auto" w:fill="FFFFFF"/>
        <w:spacing w:line="360" w:lineRule="auto"/>
        <w:jc w:val="left"/>
        <w:textAlignment w:val="center"/>
      </w:pPr>
      <w:r>
        <w:t>（2）根据图乙可以判断：在此实验中，如果要使水和食用油最后温度相同，就需要给</w:t>
      </w:r>
      <w:r>
        <w:rPr>
          <w:rFonts w:ascii="Times New Roman" w:hAnsi="Times New Roman" w:eastAsia="Times New Roman" w:cs="Times New Roman"/>
          <w:b w:val="0"/>
          <w:sz w:val="21"/>
          <w:u w:val="single"/>
        </w:rPr>
        <w:t xml:space="preserve">         </w:t>
      </w:r>
      <w:r>
        <w:t>加热更长的时间，此过程中水吸收的热量</w:t>
      </w:r>
      <w:r>
        <w:rPr>
          <w:rFonts w:ascii="Times New Roman" w:hAnsi="Times New Roman" w:eastAsia="Times New Roman" w:cs="Times New Roman"/>
          <w:b w:val="0"/>
          <w:sz w:val="21"/>
          <w:u w:val="single"/>
        </w:rPr>
        <w:t xml:space="preserve">         </w:t>
      </w:r>
      <w:r>
        <w:t>（选填“大于”、“等于”或“小于”）食用油吸收的热量。</w:t>
      </w:r>
    </w:p>
    <w:p>
      <w:pPr>
        <w:shd w:val="clear" w:color="auto" w:fill="FFFFFF"/>
        <w:spacing w:line="360" w:lineRule="auto"/>
        <w:jc w:val="left"/>
        <w:textAlignment w:val="center"/>
      </w:pPr>
    </w:p>
    <w:p>
      <w:pPr>
        <w:shd w:val="clear" w:color="auto" w:fill="FFFFFF"/>
        <w:spacing w:line="360" w:lineRule="auto"/>
        <w:jc w:val="left"/>
        <w:textAlignment w:val="center"/>
        <w:sectPr>
          <w:footerReference r:id="rId3" w:type="default"/>
          <w:footerReference r:id="rId4" w:type="even"/>
          <w:pgSz w:w="11907" w:h="16839"/>
          <w:pgMar w:top="700" w:right="1070" w:bottom="900" w:left="1377" w:header="500" w:footer="500" w:gutter="0"/>
          <w:cols w:space="425" w:num="1" w:sep="1"/>
          <w:docGrid w:type="lines" w:linePitch="312" w:charSpace="0"/>
        </w:sectPr>
      </w:pPr>
    </w:p>
    <w:p>
      <w:pPr>
        <w:jc w:val="center"/>
        <w:textAlignment w:val="center"/>
        <w:rPr>
          <w:rFonts w:ascii="宋体" w:hAnsi="宋体" w:eastAsia="宋体" w:cs="宋体"/>
          <w:b/>
          <w:i w:val="0"/>
          <w:sz w:val="21"/>
        </w:rPr>
      </w:pPr>
      <w:r>
        <w:rPr>
          <w:rFonts w:ascii="宋体" w:hAnsi="宋体" w:eastAsia="宋体" w:cs="宋体"/>
          <w:b/>
          <w:i w:val="0"/>
          <w:sz w:val="21"/>
        </w:rPr>
        <w:t>参考答案：</w:t>
      </w:r>
    </w:p>
    <w:p>
      <w:pPr>
        <w:shd w:val="clear" w:color="auto" w:fill="FFFFFF"/>
        <w:spacing w:line="360" w:lineRule="auto"/>
        <w:jc w:val="left"/>
        <w:textAlignment w:val="center"/>
      </w:pPr>
      <w:r>
        <w:t>1．     变小     变小</w:t>
      </w:r>
    </w:p>
    <w:p>
      <w:pPr>
        <w:shd w:val="clear" w:color="auto" w:fill="FFFFFF"/>
        <w:spacing w:line="360" w:lineRule="auto"/>
        <w:jc w:val="left"/>
        <w:textAlignment w:val="center"/>
      </w:pPr>
      <w:r>
        <w:t>2．     做功     热传递</w:t>
      </w:r>
    </w:p>
    <w:p>
      <w:pPr>
        <w:shd w:val="clear" w:color="auto" w:fill="FFFFFF"/>
        <w:spacing w:line="360" w:lineRule="auto"/>
        <w:jc w:val="left"/>
        <w:textAlignment w:val="center"/>
      </w:pPr>
      <w:r>
        <w:t>3．     ④⑥     ⑤</w:t>
      </w:r>
    </w:p>
    <w:p>
      <w:pPr>
        <w:shd w:val="clear" w:color="auto" w:fill="FFFFFF"/>
        <w:spacing w:line="360" w:lineRule="auto"/>
        <w:jc w:val="left"/>
        <w:textAlignment w:val="center"/>
      </w:pPr>
      <w:r>
        <w:t>4．     正极     增加</w:t>
      </w:r>
    </w:p>
    <w:p>
      <w:pPr>
        <w:shd w:val="clear" w:color="auto" w:fill="FFFFFF"/>
        <w:spacing w:line="360" w:lineRule="auto"/>
        <w:jc w:val="left"/>
        <w:textAlignment w:val="center"/>
      </w:pPr>
      <w:r>
        <w:t>5．     亮     发电</w:t>
      </w:r>
    </w:p>
    <w:p>
      <w:pPr>
        <w:shd w:val="clear" w:color="auto" w:fill="FFFFFF"/>
        <w:spacing w:line="360" w:lineRule="auto"/>
        <w:jc w:val="left"/>
        <w:textAlignment w:val="center"/>
      </w:pPr>
      <w:r>
        <w:t>6．     电流方向     改变</w:t>
      </w:r>
    </w:p>
    <w:p>
      <w:pPr>
        <w:shd w:val="clear" w:color="auto" w:fill="FFFFFF"/>
        <w:spacing w:line="360" w:lineRule="auto"/>
        <w:jc w:val="left"/>
        <w:textAlignment w:val="center"/>
      </w:pPr>
      <w:r>
        <w:t>7．     做功     80</w:t>
      </w:r>
    </w:p>
    <w:p>
      <w:pPr>
        <w:shd w:val="clear" w:color="auto" w:fill="FFFFFF"/>
        <w:spacing w:line="360" w:lineRule="auto"/>
        <w:jc w:val="left"/>
        <w:textAlignment w:val="center"/>
      </w:pPr>
      <w:r>
        <w:t>8．     沙子     无法比较</w:t>
      </w:r>
    </w:p>
    <w:p>
      <w:pPr>
        <w:shd w:val="clear" w:color="auto" w:fill="FFFFFF"/>
        <w:spacing w:line="360" w:lineRule="auto"/>
        <w:jc w:val="left"/>
        <w:textAlignment w:val="center"/>
      </w:pPr>
      <w:r>
        <w:t>9．D</w:t>
      </w:r>
    </w:p>
    <w:p>
      <w:pPr>
        <w:shd w:val="clear" w:color="auto" w:fill="FFFFFF"/>
        <w:spacing w:line="360" w:lineRule="auto"/>
        <w:jc w:val="left"/>
        <w:textAlignment w:val="center"/>
      </w:pPr>
      <w:r>
        <w:t>10．B</w:t>
      </w:r>
    </w:p>
    <w:p>
      <w:pPr>
        <w:shd w:val="clear" w:color="auto" w:fill="FFFFFF"/>
        <w:spacing w:line="360" w:lineRule="auto"/>
        <w:jc w:val="left"/>
        <w:textAlignment w:val="center"/>
      </w:pPr>
      <w:r>
        <w:t>11．D</w:t>
      </w:r>
    </w:p>
    <w:p>
      <w:pPr>
        <w:shd w:val="clear" w:color="auto" w:fill="FFFFFF"/>
        <w:spacing w:line="360" w:lineRule="auto"/>
        <w:jc w:val="left"/>
        <w:textAlignment w:val="center"/>
      </w:pPr>
      <w:r>
        <w:t>12．B</w:t>
      </w:r>
    </w:p>
    <w:p>
      <w:pPr>
        <w:shd w:val="clear" w:color="auto" w:fill="FFFFFF"/>
        <w:spacing w:line="360" w:lineRule="auto"/>
        <w:jc w:val="left"/>
        <w:textAlignment w:val="center"/>
      </w:pPr>
      <w:r>
        <w:t>13．AC</w:t>
      </w:r>
    </w:p>
    <w:p>
      <w:pPr>
        <w:shd w:val="clear" w:color="auto" w:fill="FFFFFF"/>
        <w:spacing w:line="360" w:lineRule="auto"/>
        <w:jc w:val="left"/>
        <w:textAlignment w:val="center"/>
      </w:pPr>
      <w:r>
        <w:t>14．ACD</w:t>
      </w:r>
    </w:p>
    <w:p>
      <w:pPr>
        <w:shd w:val="clear" w:color="auto" w:fill="FFFFFF"/>
        <w:spacing w:line="360" w:lineRule="auto"/>
        <w:jc w:val="left"/>
        <w:textAlignment w:val="center"/>
      </w:pPr>
      <w:r>
        <w:t>15．（1）180W；（2）200N；（3）800N</w:t>
      </w:r>
    </w:p>
    <w:p>
      <w:pPr>
        <w:shd w:val="clear" w:color="auto" w:fill="FFFFFF"/>
        <w:spacing w:line="360" w:lineRule="auto"/>
        <w:jc w:val="left"/>
        <w:textAlignment w:val="center"/>
      </w:pPr>
      <w:r>
        <w:t>16．（1）6V；（2）40Ω；（3）S</w:t>
      </w:r>
      <w:r>
        <w:rPr>
          <w:vertAlign w:val="subscript"/>
        </w:rPr>
        <w:t>1</w:t>
      </w:r>
      <w:r>
        <w:t>、S</w:t>
      </w:r>
      <w:r>
        <w:rPr>
          <w:vertAlign w:val="subscript"/>
        </w:rPr>
        <w:t>3</w:t>
      </w:r>
      <w:r>
        <w:t>，2.7W</w:t>
      </w:r>
    </w:p>
    <w:p>
      <w:pPr>
        <w:shd w:val="clear" w:color="auto" w:fill="FFFFFF"/>
        <w:spacing w:line="360" w:lineRule="auto"/>
        <w:jc w:val="left"/>
        <w:textAlignment w:val="center"/>
      </w:pPr>
      <w:r>
        <w:t>17．（1）44Ω；（2）7.5 A；（3）15℃</w:t>
      </w:r>
    </w:p>
    <w:p>
      <w:pPr>
        <w:shd w:val="clear" w:color="auto" w:fill="FFFFFF"/>
        <w:spacing w:line="360" w:lineRule="auto"/>
        <w:jc w:val="left"/>
        <w:textAlignment w:val="center"/>
      </w:pPr>
      <w:r>
        <w:t xml:space="preserve">18．     a     0.6     </w:t>
      </w:r>
      <w:r>
        <w:object>
          <v:shape id="_x0000_i1027" o:spt="75" alt="eqId4bfc339cf6dd66599db64fa3fa44e608" type="#_x0000_t75" style="height:7pt;width:8.75pt;" o:ole="t" filled="f" o:preferrelative="t" stroked="f" coordsize="21600,21600">
            <v:path/>
            <v:fill on="f" focussize="0,0"/>
            <v:stroke on="f" joinstyle="miter"/>
            <v:imagedata r:id="rId29" o:title="eqId4bfc339cf6dd66599db64fa3fa44e608"/>
            <o:lock v:ext="edit" aspectratio="t"/>
            <w10:wrap type="none"/>
            <w10:anchorlock/>
          </v:shape>
          <o:OLEObject Type="Embed" ProgID="Equation.DSMT4" ShapeID="_x0000_i1027" DrawAspect="Content" ObjectID="_1468075727" r:id="rId34">
            <o:LockedField>false</o:LockedField>
          </o:OLEObject>
        </w:object>
      </w:r>
      <w:r>
        <w:t xml:space="preserve">     0.32     6218     7996.6     A和B</w:t>
      </w:r>
    </w:p>
    <w:p>
      <w:pPr>
        <w:shd w:val="clear" w:color="auto" w:fill="FFFFFF"/>
        <w:spacing w:line="360" w:lineRule="auto"/>
        <w:jc w:val="left"/>
        <w:textAlignment w:val="center"/>
      </w:pPr>
      <w:r>
        <w:t xml:space="preserve">19．     </w:t>
      </w:r>
      <w:r>
        <w:rPr>
          <w:rFonts w:ascii="Times New Roman" w:hAnsi="Times New Roman" w:eastAsia="Times New Roman" w:cs="Times New Roman"/>
          <w:strike w:val="0"/>
          <w:kern w:val="0"/>
          <w:sz w:val="24"/>
          <w:szCs w:val="24"/>
          <w:u w:val="none"/>
        </w:rPr>
        <w:drawing>
          <wp:inline distT="0" distB="0" distL="114300" distR="114300">
            <wp:extent cx="1790700" cy="1476375"/>
            <wp:effectExtent l="0" t="0" r="7620" b="1905"/>
            <wp:docPr id="776065495" name="图片 776065495" descr="@@@5e6ebf08-b804-4f5a-88c7-183121fc3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65495" name="图片 776065495" descr="@@@5e6ebf08-b804-4f5a-88c7-183121fc35f1"/>
                    <pic:cNvPicPr>
                      <a:picLocks noChangeAspect="1"/>
                    </pic:cNvPicPr>
                  </pic:nvPicPr>
                  <pic:blipFill>
                    <a:blip r:embed="rId35"/>
                    <a:stretch>
                      <a:fillRect/>
                    </a:stretch>
                  </pic:blipFill>
                  <pic:spPr>
                    <a:xfrm>
                      <a:off x="0" y="0"/>
                      <a:ext cx="1790700" cy="1476375"/>
                    </a:xfrm>
                    <a:prstGeom prst="rect">
                      <a:avLst/>
                    </a:prstGeom>
                  </pic:spPr>
                </pic:pic>
              </a:graphicData>
            </a:graphic>
          </wp:inline>
        </w:drawing>
      </w:r>
      <w:r>
        <w:t>或</w:t>
      </w:r>
      <w:r>
        <w:rPr>
          <w:rFonts w:ascii="Times New Roman" w:hAnsi="Times New Roman" w:eastAsia="Times New Roman" w:cs="Times New Roman"/>
          <w:strike w:val="0"/>
          <w:kern w:val="0"/>
          <w:sz w:val="24"/>
          <w:szCs w:val="24"/>
          <w:u w:val="none"/>
        </w:rPr>
        <w:drawing>
          <wp:inline distT="0" distB="0" distL="114300" distR="114300">
            <wp:extent cx="1781175" cy="1466850"/>
            <wp:effectExtent l="0" t="0" r="1905" b="11430"/>
            <wp:docPr id="2137137329" name="图片 2137137329" descr="@@@e1ff092c-8530-4575-92f6-2e4654d4b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37329" name="图片 2137137329" descr="@@@e1ff092c-8530-4575-92f6-2e4654d4b802"/>
                    <pic:cNvPicPr>
                      <a:picLocks noChangeAspect="1"/>
                    </pic:cNvPicPr>
                  </pic:nvPicPr>
                  <pic:blipFill>
                    <a:blip r:embed="rId36"/>
                    <a:stretch>
                      <a:fillRect/>
                    </a:stretch>
                  </pic:blipFill>
                  <pic:spPr>
                    <a:xfrm>
                      <a:off x="0" y="0"/>
                      <a:ext cx="1781175" cy="1466850"/>
                    </a:xfrm>
                    <a:prstGeom prst="rect">
                      <a:avLst/>
                    </a:prstGeom>
                  </pic:spPr>
                </pic:pic>
              </a:graphicData>
            </a:graphic>
          </wp:inline>
        </w:drawing>
      </w:r>
      <w:r>
        <w:t xml:space="preserve">     B     2.2     </w:t>
      </w:r>
      <w:r>
        <w:rPr>
          <w:rFonts w:ascii="Times New Roman" w:hAnsi="Times New Roman" w:eastAsia="Times New Roman" w:cs="Times New Roman"/>
          <w:i/>
        </w:rPr>
        <w:t>A</w:t>
      </w:r>
      <w:r>
        <w:t xml:space="preserve">     电压表     0.625     不能，因为灯丝电阻随温度的升高而增大</w:t>
      </w:r>
    </w:p>
    <w:p>
      <w:pPr>
        <w:shd w:val="clear" w:color="auto" w:fill="FFFFFF"/>
        <w:spacing w:line="360" w:lineRule="auto"/>
        <w:jc w:val="left"/>
        <w:textAlignment w:val="center"/>
      </w:pPr>
      <w:r>
        <w:t>20．     灵敏电流计的指针是否偏转     机械     电     改变     改变     切割磁感线     电源</w:t>
      </w:r>
    </w:p>
    <w:p>
      <w:pPr>
        <w:shd w:val="clear" w:color="auto" w:fill="FFFFFF"/>
        <w:spacing w:line="360" w:lineRule="auto"/>
        <w:jc w:val="left"/>
        <w:textAlignment w:val="center"/>
      </w:pPr>
      <w:r>
        <w:t>21．     质量     秒表     加热时间     液体底部     升高的温度     水     大于</w:t>
      </w:r>
    </w:p>
    <w:p>
      <w:pPr>
        <w:shd w:val="clear" w:color="auto" w:fill="FFFFFF"/>
        <w:spacing w:line="360" w:lineRule="auto"/>
        <w:jc w:val="left"/>
        <w:textAlignment w:val="center"/>
      </w:pPr>
    </w:p>
    <w:sectPr>
      <w:headerReference r:id="rId5" w:type="default"/>
      <w:footerReference r:id="rId7" w:type="default"/>
      <w:headerReference r:id="rId6" w:type="even"/>
      <w:footerReference r:id="rId8" w:type="even"/>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字魂萌趣芋圆体">
    <w:panose1 w:val="00000500000000000000"/>
    <w:charset w:val="86"/>
    <w:family w:val="auto"/>
    <w:pitch w:val="default"/>
    <w:sig w:usb0="A00002BF" w:usb1="184F6CFA" w:usb2="00000012" w:usb3="00000000" w:csb0="00040001" w:csb1="00000000"/>
  </w:font>
  <w:font w:name="幼圆">
    <w:panose1 w:val="02010509060101010101"/>
    <w:charset w:val="86"/>
    <w:family w:val="auto"/>
    <w:pitch w:val="default"/>
    <w:sig w:usb0="00000001" w:usb1="080E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方正公文黑体">
    <w:panose1 w:val="02000500000000000000"/>
    <w:charset w:val="86"/>
    <w:family w:val="auto"/>
    <w:pitch w:val="default"/>
    <w:sig w:usb0="A00002BF" w:usb1="38CF7CFA" w:usb2="00000016" w:usb3="00000000" w:csb0="00040001" w:csb1="00000000"/>
  </w:font>
  <w:font w:name="方正公文小标宋">
    <w:panose1 w:val="02000500000000000000"/>
    <w:charset w:val="86"/>
    <w:family w:val="auto"/>
    <w:pitch w:val="default"/>
    <w:sig w:usb0="A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清仿宋 简 Bold">
    <w:panose1 w:val="02000800000000000000"/>
    <w:charset w:val="86"/>
    <w:family w:val="auto"/>
    <w:pitch w:val="default"/>
    <w:sig w:usb0="A00002BF" w:usb1="184F6CFA" w:usb2="00000012" w:usb3="00000000" w:csb0="00040001" w:csb1="00000000"/>
  </w:font>
  <w:font w:name="方正楷体简体">
    <w:panose1 w:val="02000000000000000000"/>
    <w:charset w:val="86"/>
    <w:family w:val="auto"/>
    <w:pitch w:val="default"/>
    <w:sig w:usb0="A00002BF" w:usb1="184F6CFA" w:usb2="00000012" w:usb3="00000000" w:csb0="00040001" w:csb1="00000000"/>
  </w:font>
  <w:font w:name="方正舒体">
    <w:panose1 w:val="02010601030101010101"/>
    <w:charset w:val="86"/>
    <w:family w:val="auto"/>
    <w:pitch w:val="default"/>
    <w:sig w:usb0="00000003" w:usb1="080E0000" w:usb2="00000000" w:usb3="00000000" w:csb0="00040000" w:csb1="00000000"/>
  </w:font>
  <w:font w:name="方正风雅宋简体">
    <w:panose1 w:val="02000000000000000000"/>
    <w:charset w:val="86"/>
    <w:family w:val="auto"/>
    <w:pitch w:val="default"/>
    <w:sig w:usb0="00000001" w:usb1="08000000" w:usb2="00000000" w:usb3="00000000" w:csb0="00040001" w:csb1="00000000"/>
  </w:font>
  <w:font w:name="金山云技术体">
    <w:panose1 w:val="00000000000000000000"/>
    <w:charset w:val="86"/>
    <w:family w:val="auto"/>
    <w:pitch w:val="default"/>
    <w:sig w:usb0="00000003" w:usb1="08010000" w:usb2="00000000"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JjZDc2YzBlMWMxZDM5NzE5ZDM1ZDEzODE5Y2RjY2UifQ=="/>
  </w:docVars>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 w:val="786578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oleObject" Target="embeddings/oleObject3.bin"/><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er" Target="footer1.xml"/><Relationship Id="rId29" Type="http://schemas.openxmlformats.org/officeDocument/2006/relationships/image" Target="media/image18.wmf"/><Relationship Id="rId28" Type="http://schemas.openxmlformats.org/officeDocument/2006/relationships/oleObject" Target="embeddings/oleObject2.bin"/><Relationship Id="rId27" Type="http://schemas.openxmlformats.org/officeDocument/2006/relationships/image" Target="media/image17.wmf"/><Relationship Id="rId26" Type="http://schemas.openxmlformats.org/officeDocument/2006/relationships/oleObject" Target="embeddings/oleObject1.bin"/><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7</Pages>
  <Words>3396</Words>
  <Characters>3661</Characters>
  <Lines>0</Lines>
  <Paragraphs>0</Paragraphs>
  <TotalTime>1467</TotalTime>
  <ScaleCrop>false</ScaleCrop>
  <LinksUpToDate>false</LinksUpToDate>
  <CharactersWithSpaces>4387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xiongsongyan</cp:lastModifiedBy>
  <dcterms:modified xsi:type="dcterms:W3CDTF">2024-01-14T14:04:54Z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b8f8794c64d5473281b86c54f1f284edmze0njazmtqznq</vt:lpwstr>
  </property>
  <property fmtid="{D5CDD505-2E9C-101B-9397-08002B2CF9AE}" pid="4" name="KSOProductBuildVer">
    <vt:lpwstr>2052-12.1.0.16250</vt:lpwstr>
  </property>
  <property fmtid="{D5CDD505-2E9C-101B-9397-08002B2CF9AE}" pid="5" name="ICV">
    <vt:lpwstr>EF688147192649D2A1EEAECFA9A30889_13</vt:lpwstr>
  </property>
</Properties>
</file>