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10883900</wp:posOffset>
            </wp:positionH>
            <wp:positionV relativeFrom="topMargin">
              <wp:posOffset>10337800</wp:posOffset>
            </wp:positionV>
            <wp:extent cx="304800" cy="254000"/>
            <wp:effectExtent l="0" t="0" r="0" b="5080"/>
            <wp:wrapNone/>
            <wp:docPr id="100061" name="图片 10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bCs/>
          <w:sz w:val="32"/>
          <w:szCs w:val="32"/>
        </w:rPr>
        <w:t>江西省2024届中考考前抢分卷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物理试卷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hint="eastAsia" w:ascii="Times New Roman" w:hAnsi="Times New Roman"/>
          <w:b/>
          <w:bCs/>
          <w:sz w:val="24"/>
        </w:rPr>
        <w:t>一、填空题（本大题共8小题，每空1分，共16分）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如图所示，这是我国早期的指南针——司南，用天然磁石琢磨成一个勺子的形状，放在一个光滑的“地盘”上，静止时它的长柄指向南方。则长柄是司南的__________（选填“N”或“S”）极，司南能指南北方向，是因为受到__________的作用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2“水声不绝鸟声好，药草香气人人怀。”诗人用简短的语言描绘出了庐山宁静而又蕴含生机的景象，他能分辨出水声和鸟声，是因为声音的___________不同；药草香气扑鼻，说明分子在不停地做__________运动。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3.5月3日，搭载嫦娥六号探测器的长征五号遥八运载火箭，在中国文昌航天发射场成功发射。火箭加速升空过程中，以地球为参照物，嫦娥六号探测器是__________的，它的机械能_________（选填“增大”“减小”或“不变”）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4.守护湿地候鸟，共建生态家园。如图所示，一群东方白鹳在鄱阳湖生态水域捕鱼。白鹳在水中的倒影是由光的____________形成的，它看到的水中的“鱼”是由光的___________形成的像。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758825</wp:posOffset>
            </wp:positionV>
            <wp:extent cx="1577340" cy="885825"/>
            <wp:effectExtent l="0" t="0" r="7620" b="13335"/>
            <wp:wrapTopAndBottom/>
            <wp:docPr id="1769860885" name="图片 3" descr="C:/Users/samon-ks/Desktop/f9c67faef520c9b23c5a37910744446c.jpegf9c67faef520c9b23c5a379107444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860885" name="图片 3" descr="C:/Users/samon-ks/Desktop/f9c67faef520c9b23c5a37910744446c.jpegf9c67faef520c9b23c5a37910744446c"/>
                    <pic:cNvPicPr>
                      <a:picLocks noChangeAspect="1"/>
                    </pic:cNvPicPr>
                  </pic:nvPicPr>
                  <pic:blipFill>
                    <a:blip r:embed="rId7"/>
                    <a:srcRect t="24074" b="1047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663575</wp:posOffset>
            </wp:positionV>
            <wp:extent cx="1314450" cy="1037590"/>
            <wp:effectExtent l="0" t="0" r="11430" b="13970"/>
            <wp:wrapNone/>
            <wp:docPr id="2021876417" name="图片 2" descr="C:/Users/samon-ks/Desktop/87a9b672439e1667f6c5c4cb1b0c2687.jpg87a9b672439e1667f6c5c4cb1b0c2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876417" name="图片 2" descr="C:/Users/samon-ks/Desktop/87a9b672439e1667f6c5c4cb1b0c2687.jpg87a9b672439e1667f6c5c4cb1b0c2687"/>
                    <pic:cNvPicPr>
                      <a:picLocks noChangeAspect="1"/>
                    </pic:cNvPicPr>
                  </pic:nvPicPr>
                  <pic:blipFill>
                    <a:blip r:embed="rId8"/>
                    <a:srcRect l="3056" r="305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691515</wp:posOffset>
            </wp:positionV>
            <wp:extent cx="1529715" cy="988060"/>
            <wp:effectExtent l="0" t="0" r="9525" b="2540"/>
            <wp:wrapNone/>
            <wp:docPr id="1012961808" name="图片 1" descr="C:/Users/samon-ks/Desktop/e652bc6b6876b7b70ddff9480d5cfb62.jpege652bc6b6876b7b70ddff9480d5cfb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61808" name="图片 1" descr="C:/Users/samon-ks/Desktop/e652bc6b6876b7b70ddff9480d5cfb62.jpege652bc6b6876b7b70ddff9480d5cfb62"/>
                    <pic:cNvPicPr>
                      <a:picLocks noChangeAspect="1"/>
                    </pic:cNvPicPr>
                  </pic:nvPicPr>
                  <pic:blipFill>
                    <a:blip r:embed="rId9"/>
                    <a:srcRect t="1626" b="1626"/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5.安全带系上，安全出行有保障！如图所示，汽车司机不系安全带时，仪表盘上会亮起LED指示灯，LED指示灯的制作材料是_____________（选填“超导体”或“半导体”）。系安全带是为了防止紧急刹车时由于人具有_____________而受到伤害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ind w:firstLine="1470" w:firstLineChars="700"/>
        <w:jc w:val="left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第1题                     第4题                            第5题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.随着我国科技的进步，机器人的应用越来越普遍。如图所示，擦窗机器人在竖直的玻璃外侧静止，它的风机转动将腔内空气向外抽出，机器人在___________的作用下，牢牢“吸附”在玻璃上，增大抽气的力度，机器人受到的摩擦力__________（选填“增大”“减小”或“不变”）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7.如图所示的电路，电源电压不变，闭合开关S，当滑片</w:t>
      </w:r>
      <w:r>
        <w:rPr>
          <w:rFonts w:ascii="Times New Roman" w:hAnsi="Times New Roman"/>
          <w:position w:val="-4"/>
        </w:rPr>
        <w:object>
          <v:shape id="_x0000_i1025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hint="eastAsia" w:ascii="Times New Roman" w:hAnsi="Times New Roman"/>
        </w:rPr>
        <w:t>向右滑动时，灯泡的亮度____________，电路消耗的电功率___________。（均选填“变大”“变小”或“不变”）。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694055</wp:posOffset>
            </wp:positionV>
            <wp:extent cx="1329055" cy="1129665"/>
            <wp:effectExtent l="0" t="0" r="12065" b="13335"/>
            <wp:wrapNone/>
            <wp:docPr id="94206607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66077" name="图片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8.福建舰是我国第三艘航空母舰，已在近期圆满完成为期8天的首次航行试验任务，如图所示。当福建舰从密度大的海域驶入密度小的海域过程中，其受到海水的浮力______________，舰体在海面下相同深度处受到海水的压强__________。（均选填“变大”“变小”或“不变”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ind w:firstLine="1470" w:firstLineChars="700"/>
        <w:jc w:val="left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97790</wp:posOffset>
            </wp:positionV>
            <wp:extent cx="1489710" cy="1185545"/>
            <wp:effectExtent l="0" t="0" r="3810" b="3175"/>
            <wp:wrapTopAndBottom/>
            <wp:docPr id="1664000088" name="图片 6" descr="C:/Users/samon-ks/Desktop/da36ce5a1b9d429adb27c9c4132b267d.jpgda36ce5a1b9d429adb27c9c4132b26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000088" name="图片 6" descr="C:/Users/samon-ks/Desktop/da36ce5a1b9d429adb27c9c4132b267d.jpgda36ce5a1b9d429adb27c9c4132b267d"/>
                    <pic:cNvPicPr>
                      <a:picLocks noChangeAspect="1"/>
                    </pic:cNvPicPr>
                  </pic:nvPicPr>
                  <pic:blipFill>
                    <a:blip r:embed="rId13"/>
                    <a:srcRect l="8174" r="8174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67945</wp:posOffset>
            </wp:positionV>
            <wp:extent cx="1545590" cy="1137285"/>
            <wp:effectExtent l="0" t="0" r="8890" b="5715"/>
            <wp:wrapNone/>
            <wp:docPr id="4054632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463210" name="图片 4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lang w:val="en-US" w:eastAsia="zh-CN"/>
        </w:rPr>
        <w:t>第6题                     第7题                            第8题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二、选择题（本大题共6小题，共14分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,</w:t>
      </w:r>
      <w:r>
        <w:rPr>
          <w:rFonts w:hint="eastAsia" w:ascii="Times New Roman" w:hAnsi="Times New Roman"/>
          <w:b/>
          <w:bCs/>
          <w:sz w:val="24"/>
        </w:rPr>
        <w:t>第9~12小题，</w:t>
      </w:r>
      <w:r>
        <w:rPr>
          <w:rFonts w:hint="eastAsia" w:ascii="Times New Roman" w:hAnsi="Times New Roman"/>
          <w:b/>
          <w:bCs/>
          <w:sz w:val="24"/>
          <w:lang w:val="en-US" w:eastAsia="zh-CN"/>
        </w:rPr>
        <w:t>单选题，</w:t>
      </w:r>
      <w:r>
        <w:rPr>
          <w:rFonts w:hint="eastAsia" w:ascii="Times New Roman" w:hAnsi="Times New Roman"/>
          <w:b/>
          <w:bCs/>
          <w:sz w:val="24"/>
        </w:rPr>
        <w:t>每小题2分；第13、14小题为多项选择，每小题至少有两个选项是符合题目要求的，每小题3分</w:t>
      </w:r>
      <w:r>
        <w:rPr>
          <w:rFonts w:hint="eastAsia" w:ascii="Times New Roman" w:hAnsi="Times New Roman"/>
          <w:b/>
          <w:bCs/>
          <w:sz w:val="24"/>
          <w:lang w:eastAsia="zh-CN"/>
        </w:rPr>
        <w:t>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9.估测是学习物理应掌握的一种能力。下列估测符合实际情况的是（    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A.中学生正常步行的速度约5m/s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B.教室里日光灯的电功率约100W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C.人体感到舒适的环境温度约36℃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D.将两个鸡蛋托起1m做功约1J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5233670</wp:posOffset>
            </wp:positionH>
            <wp:positionV relativeFrom="paragraph">
              <wp:posOffset>100330</wp:posOffset>
            </wp:positionV>
            <wp:extent cx="1043940" cy="1089660"/>
            <wp:effectExtent l="0" t="0" r="7620" b="7620"/>
            <wp:wrapSquare wrapText="bothSides"/>
            <wp:docPr id="1034448924" name="图片 7" descr="C:/Users/samon-ks/Desktop/932da0e69fc2a421300b56f85cd1fa41.jpeg932da0e69fc2a421300b56f85cd1fa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48924" name="图片 7" descr="C:/Users/samon-ks/Desktop/932da0e69fc2a421300b56f85cd1fa41.jpeg932da0e69fc2a421300b56f85cd1fa41"/>
                    <pic:cNvPicPr>
                      <a:picLocks noChangeAspect="1"/>
                    </pic:cNvPicPr>
                  </pic:nvPicPr>
                  <pic:blipFill>
                    <a:blip r:embed="rId15"/>
                    <a:srcRect t="10523" b="1052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3940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10.熟话说“心急吃不了热豆腐”，但是心急也吃不了冰棒。如图所示，某同学用舌头舔刚从冰柜里拿出来的冰棒，舌头被“粘”在了冰体上。舌头被“粘”在冰棒上发生的物态变化是（    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A.熔化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eastAsia" w:ascii="Times New Roman" w:hAnsi="Times New Roman"/>
        </w:rPr>
        <w:t>B.凝固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eastAsia" w:ascii="Times New Roman" w:hAnsi="Times New Roman"/>
        </w:rPr>
        <w:t>C.液化</w:t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/>
        </w:rPr>
        <w:t>D.凝华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4689475</wp:posOffset>
            </wp:positionH>
            <wp:positionV relativeFrom="paragraph">
              <wp:posOffset>380365</wp:posOffset>
            </wp:positionV>
            <wp:extent cx="1516380" cy="956945"/>
            <wp:effectExtent l="0" t="0" r="7620" b="3175"/>
            <wp:wrapSquare wrapText="bothSides"/>
            <wp:docPr id="666620638" name="图片 8" descr="C:/Users/samon-ks/Desktop/66b2c5d1ab69eaca30c3c9417e3ee14c.jpeg66b2c5d1ab69eaca30c3c9417e3ee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20638" name="图片 8" descr="C:/Users/samon-ks/Desktop/66b2c5d1ab69eaca30c3c9417e3ee14c.jpeg66b2c5d1ab69eaca30c3c9417e3ee14c"/>
                    <pic:cNvPicPr>
                      <a:picLocks noChangeAspect="1"/>
                    </pic:cNvPicPr>
                  </pic:nvPicPr>
                  <pic:blipFill>
                    <a:blip r:embed="rId16"/>
                    <a:srcRect t="419" b="15438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11.今年春季，我省迎来了几轮强降雨天气，大雨过后，道路泥泞影响行走，小明参加了道路清理志愿活动，如图所示。下列说法正确的是</w:t>
      </w:r>
      <w:r>
        <w:rPr>
          <w:rFonts w:ascii="Times New Roman" w:hAnsi="Times New Roman"/>
        </w:rPr>
        <w:t>（    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A.铲泥水的铁锹柄很长，铲起泥水时是一个省力杠杆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B铁锹的锹口一般都很薄，是为了在使用时增大压力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C.脚踩在泥泞的路上会留下脚印说明力能改变物体的形状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D.小明穿的靴子底部有很深的花纹是通过增大压力来增大摩擦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5018405</wp:posOffset>
            </wp:positionH>
            <wp:positionV relativeFrom="paragraph">
              <wp:posOffset>358140</wp:posOffset>
            </wp:positionV>
            <wp:extent cx="935990" cy="1002030"/>
            <wp:effectExtent l="0" t="0" r="8890" b="3810"/>
            <wp:wrapSquare wrapText="bothSides"/>
            <wp:docPr id="184821359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13592" name="图片 9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12.小丽帮妈妈洗菜时发现，将茄子和土豆同时放入水中，茄子浮在水面而土豆沉在盆底，如图所示。则下列分析正确的是（    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A.土豆排开水的重力小于自身受到的重力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B.茄子的密度大于土豆的密度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C.放入土豆前后水对盆底的压强不变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D.茄子受到的浮力小于它受到的重力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13.建筑工人用图中的装置提升物体，不计摩擦和滑轮自重，下列说法正确的是（    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36830</wp:posOffset>
            </wp:positionV>
            <wp:extent cx="1325245" cy="892175"/>
            <wp:effectExtent l="0" t="0" r="635" b="6985"/>
            <wp:wrapSquare wrapText="bothSides"/>
            <wp:docPr id="149930074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00749" name="图片 10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A.该装置两滑轮均为定滑轮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B.该装置由定滑轮和动滑轮组成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C.使用该装置既能省力，又能改变力的方向</w:t>
      </w:r>
      <w:r>
        <w:rPr>
          <w:rFonts w:ascii="Times New Roman" w:hAnsi="Times New Roman"/>
        </w:rPr>
        <w:tab/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D.使用该装置不能省力，但能省功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699770</wp:posOffset>
            </wp:positionV>
            <wp:extent cx="1125855" cy="854075"/>
            <wp:effectExtent l="0" t="0" r="1905" b="14605"/>
            <wp:wrapSquare wrapText="bothSides"/>
            <wp:docPr id="378476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7613" name="图片 1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14.如图，这是某酒精浓度检测仪的电路原埋图，</w:t>
      </w:r>
      <w:r>
        <w:rPr>
          <w:rFonts w:ascii="Times New Roman" w:hAnsi="Times New Roman"/>
          <w:position w:val="-12"/>
        </w:rPr>
        <w:object>
          <v:shape id="_x0000_i102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20">
            <o:LockedField>false</o:LockedField>
          </o:OLEObject>
        </w:object>
      </w:r>
      <w:r>
        <w:rPr>
          <w:rFonts w:hint="eastAsia" w:ascii="Times New Roman" w:hAnsi="Times New Roman"/>
        </w:rPr>
        <w:t>为定值电阻，</w:t>
      </w:r>
      <w:r>
        <w:rPr>
          <w:rFonts w:ascii="Times New Roman" w:hAnsi="Times New Roman"/>
          <w:position w:val="-12"/>
        </w:rPr>
        <w:object>
          <v:shape id="_x0000_i1027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2">
            <o:LockedField>false</o:LockedField>
          </o:OLEObject>
        </w:object>
      </w:r>
      <w:r>
        <w:rPr>
          <w:rFonts w:hint="eastAsia" w:ascii="Times New Roman" w:hAnsi="Times New Roman"/>
        </w:rPr>
        <w:t>为气敏电阻，其阻值随酒精气体浓度的增大而减小。电源电压不变，闭合开关S，当所测酒精气体浓度增大时，下列判断正确的是（    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A.电流表示数变小</w:t>
      </w:r>
      <w:r>
        <w:rPr>
          <w:rFonts w:ascii="Times New Roman" w:hAnsi="Times New Roman"/>
        </w:rPr>
        <w:tab/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B.电压表示数变小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C.电路消耗的总功率变大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ascii="Times New Roman" w:hAnsi="Times New Roman"/>
        </w:rPr>
        <w:tab/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D.电压表和电流表示数的比值不变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三、计算题（本大题共3小题，第15小题6分，第16、17小题各8分，共22分）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4828540</wp:posOffset>
            </wp:positionH>
            <wp:positionV relativeFrom="paragraph">
              <wp:posOffset>248285</wp:posOffset>
            </wp:positionV>
            <wp:extent cx="1261745" cy="1080770"/>
            <wp:effectExtent l="0" t="0" r="3175" b="1270"/>
            <wp:wrapSquare wrapText="bothSides"/>
            <wp:docPr id="10728293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2932" name="图片 12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15.如图所示的电路中，电源电压为4.5V，闭合开关S后，电流表的示数为0.5A，电压表的示数为3V，灯泡正常发光。求：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（1）小灯泡的额定电功率；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（2滑动变阻器此时接入电路的阻值；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（3）通电10s，整个电路消耗的电能。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16.五一期间小明一家自驾从南昌至赣州去游玩，导航给出了图中所示的三种出行方案：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0" distR="0">
            <wp:extent cx="3802380" cy="960120"/>
            <wp:effectExtent l="0" t="0" r="7620" b="0"/>
            <wp:docPr id="19275548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554824" name="图片 13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710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（1）若选择“方案一”，求汽车的平均速度。（保留两位小数）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（2）若保持25m/s的速度按“方案二”的路径行驶.求全程所需时间。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（3）若小明家的汽车在高速上保持100km/h速度行驶4h，消耗汽油36L，发动机的功率为</w:t>
      </w:r>
      <w:r>
        <w:rPr>
          <w:rFonts w:ascii="Times New Roman" w:hAnsi="Times New Roman"/>
          <w:position w:val="-6"/>
        </w:rPr>
        <w:object>
          <v:shape id="_x0000_i1028" o:spt="75" type="#_x0000_t75" style="height:16.2pt;width:46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6">
            <o:LockedField>false</o:LockedField>
          </o:OLEObject>
        </w:object>
      </w:r>
      <w:r>
        <w:rPr>
          <w:rFonts w:hint="eastAsia" w:ascii="Times New Roman" w:hAnsi="Times New Roman"/>
        </w:rPr>
        <w:t>，求汽车发动机的效率。（汽油的热值</w:t>
      </w:r>
      <w:r>
        <w:rPr>
          <w:rFonts w:ascii="Times New Roman" w:hAnsi="Times New Roman"/>
          <w:position w:val="-14"/>
        </w:rPr>
        <w:object>
          <v:shape id="_x0000_i1029" o:spt="75" type="#_x0000_t75" style="height:19.8pt;width:85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8">
            <o:LockedField>false</o:LockedField>
          </o:OLEObject>
        </w:object>
      </w:r>
      <w:r>
        <w:rPr>
          <w:rFonts w:hint="eastAsia" w:ascii="Times New Roman" w:hAnsi="Times New Roman"/>
        </w:rPr>
        <w:t>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556260</wp:posOffset>
            </wp:positionV>
            <wp:extent cx="2254250" cy="1117600"/>
            <wp:effectExtent l="0" t="0" r="1270" b="10160"/>
            <wp:wrapSquare wrapText="bothSides"/>
            <wp:docPr id="124464918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49184" name="图片 14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17.中国茶文化源远流长，狗牯脑是江西的一种名茶，图甲是刘老师家的煮茶器，图乙是该煮茶器在220V的电压下，某次煮茶过程中功率随时间变化的图像。已知加热状态下（0~5min），将1kg初温45℃的水刚好加热到100℃，求：[</w:t>
      </w:r>
      <w:r>
        <w:rPr>
          <w:rFonts w:ascii="Times New Roman" w:hAnsi="Times New Roman"/>
          <w:position w:val="-14"/>
        </w:rPr>
        <w:object>
          <v:shape id="_x0000_i1030" o:spt="75" type="#_x0000_t75" style="height:19.8pt;width:118.8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31">
            <o:LockedField>false</o:LockedField>
          </o:OLEObject>
        </w:object>
      </w:r>
      <w:r>
        <w:rPr>
          <w:rFonts w:hint="eastAsia" w:ascii="Times New Roman" w:hAnsi="Times New Roman"/>
        </w:rPr>
        <w:t>]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（1）水吸收的热量；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（2）煮茶器加热时的电流和保温状态下的电阻；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（3）煮茶器加热状态下的热效率。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四、实验与探究题（本大题共4小题，每小题7分，共28分）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18.亲爱的同学，请利用你所掌握的实验操作技能解答下列问题。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（1）如图甲所示，用刻度尺测量物块的长度，刻度尺的分度值为___________cm，测得物块的长度为__________cm。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0" distR="0">
            <wp:extent cx="4089400" cy="1181100"/>
            <wp:effectExtent l="0" t="0" r="10160" b="7620"/>
            <wp:docPr id="30742663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26632" name="图片 15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6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181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（2）如图乙所示，这是某种植户安装在种植园内的高精度温湿度计，由数显屏可知，种植园内温度为___________℃。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（3）如图丙所示的是某同学家的电能表，则他家能同时使用的用电器最大功率为_________W，此时电能表的示数为__________kW·h。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（4）使用弹簧测力计时，所测力的方向要与______________的方向相同，图丁中弹簧测力计的量程为___________N。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19.【实验名称】测量牛奶的密度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【实验器材】天平、量筒、烧杯、待测牛奶。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【实验步骤】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（1）在实验室，小明把天平放在____________工作台上，将游码归零，发现指针偏向分度盘的左侧，此时应将平衡螺母向_________（选填“左”或“右”）调节，使天平横梁水平平衡。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（2）接下来进行了以下四步操作，如图所示，其中有一少是多余的，这一步是_________。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0" distR="0">
            <wp:extent cx="4622165" cy="1253490"/>
            <wp:effectExtent l="0" t="0" r="10795" b="11430"/>
            <wp:docPr id="160297792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977927" name="图片 16"/>
                    <pic:cNvPicPr>
                      <a:picLocks noChangeAspect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8"/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A.用天平测出空烧杯的质量；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B.将部分牛奶倒入烧杯中，用天平测出烧杯和牛奶的总质量；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C.将烧杯中牛奶的一部分倒入量筒，测出这部分牛奶的体积；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D.用天平测出烧杯和剩余牛奶的总质量。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（3）由图可知量筒中牛奶的密度为_______g/cm</w:t>
      </w:r>
      <w:r>
        <w:rPr>
          <w:rFonts w:hint="eastAsia" w:ascii="Times New Roman" w:hAnsi="Times New Roman"/>
          <w:vertAlign w:val="superscript"/>
        </w:rPr>
        <w:t>3</w:t>
      </w:r>
      <w:r>
        <w:rPr>
          <w:rFonts w:hint="eastAsia" w:ascii="Times New Roman" w:hAnsi="Times New Roman"/>
        </w:rPr>
        <w:t>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（4）若步骤C中有部分牛奶挂在量筒壁上，则会使测得的牛奶密度偏_________。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【拓展】小明测完牛奶密度后，想继续测一个小石块的密度，但操作时不小心打碎了量筒。聪明的小明利用天平、烧杯、水、记号笔设计了以下方案如图所示，顺利完成了实验。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0" distR="0">
            <wp:extent cx="3098800" cy="954405"/>
            <wp:effectExtent l="0" t="0" r="10160" b="5715"/>
            <wp:docPr id="63664185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41854" name="图片 17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①用天平测出装有适量水的杯子总质量为</w:t>
      </w:r>
      <w:r>
        <w:rPr>
          <w:rFonts w:hint="eastAsia" w:ascii="Times New Roman" w:hAnsi="Times New Roman"/>
          <w:lang w:val="en-US" w:eastAsia="zh-CN"/>
        </w:rPr>
        <w:t>m</w:t>
      </w:r>
      <w:r>
        <w:rPr>
          <w:rFonts w:hint="eastAsia" w:ascii="Times New Roman" w:hAnsi="Times New Roman"/>
          <w:vertAlign w:val="subscript"/>
          <w:lang w:val="en-US" w:eastAsia="zh-CN"/>
        </w:rPr>
        <w:t>1</w:t>
      </w:r>
      <w:r>
        <w:rPr>
          <w:rFonts w:hint="eastAsia" w:ascii="Times New Roman" w:hAnsi="Times New Roman"/>
        </w:rPr>
        <w:t>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②将石块缓慢浸没在杯中，测得总质量为</w:t>
      </w:r>
      <w:r>
        <w:rPr>
          <w:rFonts w:hint="eastAsia" w:ascii="Times New Roman" w:hAnsi="Times New Roman"/>
          <w:lang w:val="en-US" w:eastAsia="zh-CN"/>
        </w:rPr>
        <w:t>m</w:t>
      </w:r>
      <w:r>
        <w:rPr>
          <w:rFonts w:hint="eastAsia" w:ascii="Times New Roman" w:hAnsi="Times New Roman"/>
          <w:vertAlign w:val="subscript"/>
          <w:lang w:val="en-US" w:eastAsia="zh-CN"/>
        </w:rPr>
        <w:t>2</w:t>
      </w:r>
      <w:r>
        <w:rPr>
          <w:rFonts w:hint="eastAsia" w:ascii="Times New Roman" w:hAnsi="Times New Roman"/>
        </w:rPr>
        <w:t>，在水面到达的位置上做标记</w:t>
      </w:r>
      <w:r>
        <w:rPr>
          <w:rFonts w:ascii="Times New Roman" w:hAnsi="Times New Roman"/>
          <w:position w:val="-6"/>
        </w:rPr>
        <w:object>
          <v:shape id="_x0000_i1033" o:spt="75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3" DrawAspect="Content" ObjectID="_1468075731" r:id="rId36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③取出石块，向杯中缓慢加水，_________________，测得杯和水的总质量为</w:t>
      </w:r>
      <w:r>
        <w:rPr>
          <w:rFonts w:hint="eastAsia" w:ascii="Times New Roman" w:hAnsi="Times New Roman"/>
          <w:lang w:val="en-US" w:eastAsia="zh-CN"/>
        </w:rPr>
        <w:t>m</w:t>
      </w:r>
      <w:r>
        <w:rPr>
          <w:rFonts w:hint="eastAsia" w:ascii="Times New Roman" w:hAnsi="Times New Roman"/>
          <w:vertAlign w:val="subscript"/>
          <w:lang w:val="en-US" w:eastAsia="zh-CN"/>
        </w:rPr>
        <w:t>3</w:t>
      </w:r>
      <w:r>
        <w:rPr>
          <w:rFonts w:hint="eastAsia" w:ascii="Times New Roman" w:hAnsi="Times New Roman"/>
        </w:rPr>
        <w:t>；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④石块密度的表达式为</w:t>
      </w:r>
      <w:r>
        <w:rPr>
          <w:rFonts w:ascii="Times New Roman" w:hAnsi="Times New Roman"/>
          <w:position w:val="-14"/>
        </w:rPr>
        <w:object>
          <v:shape id="_x0000_i1035" o:spt="75" alt="" type="#_x0000_t75" style="height:19.2pt;width:36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DSMT4" ShapeID="_x0000_i1035" DrawAspect="Content" ObjectID="_1468075732" r:id="rId38">
            <o:LockedField>false</o:LockedField>
          </o:OLEObject>
        </w:object>
      </w:r>
      <w:r>
        <w:rPr>
          <w:rFonts w:hint="eastAsia" w:ascii="Times New Roman" w:hAnsi="Times New Roman"/>
        </w:rPr>
        <w:t>______________（用测得的物理量符号及</w:t>
      </w:r>
      <w:r>
        <w:rPr>
          <w:rFonts w:ascii="Times New Roman" w:hAnsi="Times New Roman"/>
          <w:position w:val="-14"/>
        </w:rPr>
        <w:object>
          <v:shape id="_x0000_i1036" o:spt="75" type="#_x0000_t75" style="height:19.2pt;width:1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6" DrawAspect="Content" ObjectID="_1468075733" r:id="rId40">
            <o:LockedField>false</o:LockedField>
          </o:OLEObject>
        </w:object>
      </w:r>
      <w:r>
        <w:rPr>
          <w:rFonts w:hint="eastAsia" w:ascii="Times New Roman" w:hAnsi="Times New Roman"/>
        </w:rPr>
        <w:t>来表示）。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20.【探究名称】探究电压一定时，电流跟电阻的关系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【问题】通过导体的电流与导体两端电压及导体电阻的大小有什么关系?某同学设计了如下实验进行探究，所用器材有电源（电压恒为4.5V），电流表、电压表各一只，开关一个，三个定值电阻（</w:t>
      </w:r>
      <w:r>
        <w:rPr>
          <w:rFonts w:ascii="Times New Roman" w:hAnsi="Times New Roman"/>
          <w:position w:val="-6"/>
        </w:rPr>
        <w:object>
          <v:shape id="_x0000_i1037" o:spt="75" type="#_x0000_t75" style="height:13.8pt;width:19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7" DrawAspect="Content" ObjectID="_1468075734" r:id="rId42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038" o:spt="75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8" DrawAspect="Content" ObjectID="_1468075735" r:id="rId44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039" o:spt="75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9" DrawAspect="Content" ObjectID="_1468075736" r:id="rId46">
            <o:LockedField>false</o:LockedField>
          </o:OLEObject>
        </w:object>
      </w:r>
      <w:r>
        <w:rPr>
          <w:rFonts w:hint="eastAsia" w:ascii="Times New Roman" w:hAnsi="Times New Roman"/>
        </w:rPr>
        <w:t>），两只滑动变阻器（</w:t>
      </w:r>
      <w:r>
        <w:rPr>
          <w:rFonts w:ascii="Times New Roman" w:hAnsi="Times New Roman"/>
          <w:position w:val="-6"/>
        </w:rPr>
        <w:object>
          <v:shape id="_x0000_i1040" o:spt="75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0" DrawAspect="Content" ObjectID="_1468075737" r:id="rId48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2A、</w:t>
      </w:r>
      <w:r>
        <w:rPr>
          <w:rFonts w:ascii="Times New Roman" w:hAnsi="Times New Roman"/>
          <w:position w:val="-6"/>
        </w:rPr>
        <w:object>
          <v:shape id="_x0000_i1041" o:spt="75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1" DrawAspect="Content" ObjectID="_1468075738" r:id="rId50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1A），导线若干。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【证据】（1）图乙是根据图甲连接的实物电路，其中有一根导线连接错误，请在错误的连线上打“×”，并补画出正确的连线。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0" distR="0">
            <wp:extent cx="2939415" cy="1297940"/>
            <wp:effectExtent l="0" t="0" r="1905" b="12700"/>
            <wp:docPr id="159283228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32285" name="图片 18"/>
                    <pic:cNvPicPr>
                      <a:picLocks noChangeAspect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（2）连接电路时，开关必须__________，滑动变阻器的滑片移动至_________（选填“</w:t>
      </w:r>
      <w:r>
        <w:rPr>
          <w:rFonts w:ascii="Times New Roman" w:hAnsi="Times New Roman"/>
          <w:position w:val="-4"/>
        </w:rPr>
        <w:object>
          <v:shape id="_x0000_i1042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2" DrawAspect="Content" ObjectID="_1468075739" r:id="rId53">
            <o:LockedField>false</o:LockedField>
          </o:OLEObject>
        </w:object>
      </w:r>
      <w:r>
        <w:rPr>
          <w:rFonts w:hint="eastAsia" w:ascii="Times New Roman" w:hAnsi="Times New Roman"/>
        </w:rPr>
        <w:t>”或“</w:t>
      </w:r>
      <w:r>
        <w:rPr>
          <w:rFonts w:ascii="Times New Roman" w:hAnsi="Times New Roman"/>
          <w:position w:val="-4"/>
        </w:rPr>
        <w:object>
          <v:shape id="_x0000_i1043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3" DrawAspect="Content" ObjectID="_1468075740" r:id="rId55">
            <o:LockedField>false</o:LockedField>
          </o:OLEObject>
        </w:object>
      </w:r>
      <w:r>
        <w:rPr>
          <w:rFonts w:hint="eastAsia" w:ascii="Times New Roman" w:hAnsi="Times New Roman"/>
        </w:rPr>
        <w:t>”）端。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（3）先将</w:t>
      </w:r>
      <w:r>
        <w:rPr>
          <w:rFonts w:ascii="Times New Roman" w:hAnsi="Times New Roman"/>
          <w:position w:val="-6"/>
        </w:rPr>
        <w:object>
          <v:shape id="_x0000_i1044" o:spt="75" type="#_x0000_t75" style="height:13.8pt;width:19.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4" DrawAspect="Content" ObjectID="_1468075741" r:id="rId57">
            <o:LockedField>false</o:LockedField>
          </o:OLEObject>
        </w:object>
      </w:r>
      <w:r>
        <w:rPr>
          <w:rFonts w:hint="eastAsia" w:ascii="Times New Roman" w:hAnsi="Times New Roman"/>
        </w:rPr>
        <w:t>的电阻连入电路中，闭合开关S，移动滑片，使电压表的示数为3V，并记下电流值。保持滑片不动，将</w:t>
      </w:r>
      <w:r>
        <w:rPr>
          <w:rFonts w:ascii="Times New Roman" w:hAnsi="Times New Roman"/>
          <w:position w:val="-6"/>
        </w:rPr>
        <w:object>
          <v:shape id="_x0000_i1045" o:spt="75" type="#_x0000_t75" style="height:13.8pt;width:19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5" DrawAspect="Content" ObjectID="_1468075742" r:id="rId59">
            <o:LockedField>false</o:LockedField>
          </o:OLEObject>
        </w:object>
      </w:r>
      <w:r>
        <w:rPr>
          <w:rFonts w:hint="eastAsia" w:ascii="Times New Roman" w:hAnsi="Times New Roman"/>
        </w:rPr>
        <w:t>的电阻换成</w:t>
      </w:r>
      <w:r>
        <w:rPr>
          <w:rFonts w:ascii="Times New Roman" w:hAnsi="Times New Roman"/>
          <w:position w:val="-6"/>
        </w:rPr>
        <w:object>
          <v:shape id="_x0000_i1046" o:spt="75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6" DrawAspect="Content" ObjectID="_1468075743" r:id="rId61">
            <o:LockedField>false</o:LockedField>
          </o:OLEObject>
        </w:object>
      </w:r>
      <w:r>
        <w:rPr>
          <w:rFonts w:hint="eastAsia" w:ascii="Times New Roman" w:hAnsi="Times New Roman"/>
        </w:rPr>
        <w:t>的电阻后，闭合开关S，电压表的示数__________（选填“大于”“小于”或“等于”）3V，接下来应该________________。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（4）多次实验，通过改变定值电阻</w:t>
      </w:r>
      <w:r>
        <w:rPr>
          <w:rFonts w:ascii="Times New Roman" w:hAnsi="Times New Roman"/>
          <w:position w:val="-4"/>
        </w:rPr>
        <w:object>
          <v:shape id="_x0000_i1047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7" DrawAspect="Content" ObjectID="_1468075744" r:id="rId63">
            <o:LockedField>false</o:LockedField>
          </o:OLEObject>
        </w:object>
      </w:r>
      <w:r>
        <w:rPr>
          <w:rFonts w:hint="eastAsia" w:ascii="Times New Roman" w:hAnsi="Times New Roman"/>
        </w:rPr>
        <w:t>的阻值，测得的电流值如表一。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479"/>
        <w:gridCol w:w="479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  <w:gridSpan w:val="4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实验次数</w:t>
            </w:r>
          </w:p>
        </w:tc>
        <w:tc>
          <w:tcPr>
            <w:tcW w:w="479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479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479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电阻</w:t>
            </w:r>
            <w:r>
              <w:rPr>
                <w:rFonts w:ascii="Times New Roman" w:hAnsi="Times New Roman"/>
                <w:position w:val="-6"/>
              </w:rPr>
              <w:object>
                <v:shape id="_x0000_i1048" o:spt="75" type="#_x0000_t75" style="height:13.8pt;width:28.8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5" r:id="rId65">
                  <o:LockedField>false</o:LockedField>
                </o:OLEObject>
              </w:object>
            </w:r>
          </w:p>
        </w:tc>
        <w:tc>
          <w:tcPr>
            <w:tcW w:w="479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479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479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电流</w:t>
            </w:r>
            <w:r>
              <w:rPr>
                <w:rFonts w:ascii="Times New Roman" w:hAnsi="Times New Roman"/>
                <w:position w:val="-6"/>
              </w:rPr>
              <w:object>
                <v:shape id="_x0000_i1049" o:spt="75" type="#_x0000_t75" style="height:13.8pt;width:25.8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6" r:id="rId67">
                  <o:LockedField>false</o:LockedField>
                </o:OLEObject>
              </w:object>
            </w:r>
          </w:p>
        </w:tc>
        <w:tc>
          <w:tcPr>
            <w:tcW w:w="479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0.6</w:t>
            </w:r>
          </w:p>
        </w:tc>
        <w:tc>
          <w:tcPr>
            <w:tcW w:w="479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</w:t>
            </w:r>
          </w:p>
        </w:tc>
        <w:tc>
          <w:tcPr>
            <w:tcW w:w="479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</w:t>
            </w:r>
          </w:p>
        </w:tc>
      </w:tr>
    </w:tbl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【解释】分析表一中的实验数据，可得到结论：电压一定时，通过导体的电流与导体的电阻成______比。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【交流】小华同学在本实验过程中，保持电压表的示数为3V，得到了如表二的数据。则两位同学所设计的电路不同之处是____________________________________。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gridSpan w:val="4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表二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实验次数</w:t>
            </w:r>
          </w:p>
        </w:tc>
        <w:tc>
          <w:tcPr>
            <w:tcW w:w="584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584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584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电阻</w:t>
            </w:r>
            <w:r>
              <w:rPr>
                <w:rFonts w:ascii="Times New Roman" w:hAnsi="Times New Roman"/>
                <w:position w:val="-6"/>
              </w:rPr>
              <w:object>
                <v:shape id="_x0000_i1050" o:spt="75" type="#_x0000_t75" style="height:13.8pt;width:28.8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47" r:id="rId69">
                  <o:LockedField>false</o:LockedField>
                </o:OLEObject>
              </w:object>
            </w:r>
          </w:p>
        </w:tc>
        <w:tc>
          <w:tcPr>
            <w:tcW w:w="584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584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584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电流</w:t>
            </w:r>
            <w:r>
              <w:rPr>
                <w:rFonts w:ascii="Times New Roman" w:hAnsi="Times New Roman"/>
                <w:position w:val="-6"/>
              </w:rPr>
              <w:object>
                <v:shape id="_x0000_i1051" o:spt="75" type="#_x0000_t75" style="height:13.8pt;width:25.8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8" r:id="rId70">
                  <o:LockedField>false</o:LockedField>
                </o:OLEObject>
              </w:object>
            </w:r>
          </w:p>
        </w:tc>
        <w:tc>
          <w:tcPr>
            <w:tcW w:w="584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0.30</w:t>
            </w:r>
          </w:p>
        </w:tc>
        <w:tc>
          <w:tcPr>
            <w:tcW w:w="584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0.15</w:t>
            </w:r>
          </w:p>
        </w:tc>
        <w:tc>
          <w:tcPr>
            <w:tcW w:w="584" w:type="dxa"/>
          </w:tcPr>
          <w:p>
            <w:pPr>
              <w:tabs>
                <w:tab w:val="left" w:pos="2520"/>
                <w:tab w:val="left" w:pos="5040"/>
                <w:tab w:val="left" w:pos="7560"/>
              </w:tabs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0.10</w:t>
            </w:r>
          </w:p>
        </w:tc>
      </w:tr>
    </w:tbl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【探究名称】探究凸透镜成像规律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问题】近年来各大智能手机厂商之间的竞争越来越激烈，影像技术作为智能手机的重要功能，也是各厂争相宣传的重点。小明对比后发现，新的智能手机摄像头比几年前的手机摄像头凸起更多，这引起了他探究凸透镜成像规律的兴趣。小明用“F”字样的LED灯作为光源，挑选了一个凸透镜和不透明的光屏进行探究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【证据】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（1）如图甲所示，将一束平行光正对凸透镜照射，在光屏上出现一个最小、最亮的光斑，则凸透镜的焦距是________cm。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0" distR="0">
            <wp:extent cx="5166360" cy="1353185"/>
            <wp:effectExtent l="0" t="0" r="0" b="3175"/>
            <wp:docPr id="54600332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003329" name="图片 19"/>
                    <pic:cNvPicPr>
                      <a:picLocks noChangeAspect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（2）组装器材时，为了使像成在光屏中央，除了将光源、凸透镜和光屏依次放在光具座上，还应调整它们的中心大致在______________。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（3）当透镜和光屏固定在图乙所示的位置时，要想在光屏上成清晰的像，应将LED光源向__________（选填“</w:t>
      </w:r>
      <w:r>
        <w:rPr>
          <w:rFonts w:ascii="Times New Roman" w:hAnsi="Times New Roman"/>
          <w:position w:val="-4"/>
        </w:rPr>
        <w:object>
          <v:shape id="_x0000_i1052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2" DrawAspect="Content" ObjectID="_1468075749" r:id="rId72">
            <o:LockedField>false</o:LockedField>
          </o:OLEObject>
        </w:object>
      </w:r>
      <w:r>
        <w:rPr>
          <w:rFonts w:hint="eastAsia" w:ascii="Times New Roman" w:hAnsi="Times New Roman"/>
        </w:rPr>
        <w:t>点左侧”“</w:t>
      </w:r>
      <w:r>
        <w:rPr>
          <w:rFonts w:ascii="Times New Roman" w:hAnsi="Times New Roman"/>
          <w:position w:val="-4"/>
        </w:rPr>
        <w:object>
          <v:shape id="_x0000_i1053" o:spt="75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3" DrawAspect="Content" ObjectID="_1468075750" r:id="rId74">
            <o:LockedField>false</o:LockedField>
          </o:OLEObject>
        </w:object>
      </w:r>
      <w:r>
        <w:rPr>
          <w:rFonts w:hint="eastAsia" w:ascii="Times New Roman" w:hAnsi="Times New Roman"/>
        </w:rPr>
        <w:t>之间”或“</w:t>
      </w:r>
      <w:r>
        <w:rPr>
          <w:rFonts w:ascii="Times New Roman" w:hAnsi="Times New Roman"/>
          <w:position w:val="-4"/>
        </w:rPr>
        <w:object>
          <v:shape id="_x0000_i1054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4" DrawAspect="Content" ObjectID="_1468075751" r:id="rId76">
            <o:LockedField>false</o:LockedField>
          </o:OLEObject>
        </w:object>
      </w:r>
      <w:r>
        <w:rPr>
          <w:rFonts w:hint="eastAsia" w:ascii="Times New Roman" w:hAnsi="Times New Roman"/>
        </w:rPr>
        <w:t>点右侧”）移动，所成的像是__________（选填“缩小”“等大”或“放大”）的。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（4）接着模拟手机拍摄近距离物品的情形，将光源向___________（选填“靠近”或“远离”）凸透镜的方向移动，并适当调节光屏的位置，在光屏上承接到的像___________（选填“变大”“变小”或“不变”）。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【解释】……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交流】小明将自己戴的眼镜放在光源和凸透镜之间靠近透镜的位置，发现光屏上的像变模糊了，当他将光屏向远离透镜的方向移动适当距离后，像变清晰了，则他戴的眼镜是____________（选填“近视”或“远视”眼镜。</w:t>
      </w:r>
    </w:p>
    <w:p>
      <w:pPr>
        <w:tabs>
          <w:tab w:val="left" w:pos="2520"/>
          <w:tab w:val="left" w:pos="5040"/>
          <w:tab w:val="left" w:pos="7560"/>
        </w:tabs>
        <w:spacing w:line="288" w:lineRule="auto"/>
        <w:jc w:val="left"/>
        <w:rPr>
          <w:rFonts w:hint="eastAsia" w:ascii="Times New Roman" w:hAnsi="Times New Roman"/>
        </w:rPr>
      </w:pPr>
    </w:p>
    <w:sectPr>
      <w:headerReference r:id="rId3" w:type="default"/>
      <w:footerReference r:id="rId4" w:type="default"/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5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ZDc2YzBlMWMxZDM5NzE5ZDM1ZDEzODE5Y2RjY2UifQ=="/>
  </w:docVars>
  <w:rsids>
    <w:rsidRoot w:val="00A07DF2"/>
    <w:rsid w:val="00005EBC"/>
    <w:rsid w:val="000460FF"/>
    <w:rsid w:val="00054E7B"/>
    <w:rsid w:val="00062578"/>
    <w:rsid w:val="00074978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54946"/>
    <w:rsid w:val="00285A8C"/>
    <w:rsid w:val="002908F0"/>
    <w:rsid w:val="00294908"/>
    <w:rsid w:val="002A0E5D"/>
    <w:rsid w:val="002A1A21"/>
    <w:rsid w:val="002D49E6"/>
    <w:rsid w:val="002F06B2"/>
    <w:rsid w:val="003102DB"/>
    <w:rsid w:val="00347218"/>
    <w:rsid w:val="003540D1"/>
    <w:rsid w:val="003625C4"/>
    <w:rsid w:val="00372F62"/>
    <w:rsid w:val="00373D0A"/>
    <w:rsid w:val="003B1712"/>
    <w:rsid w:val="003C4A95"/>
    <w:rsid w:val="003D0C09"/>
    <w:rsid w:val="004062F6"/>
    <w:rsid w:val="004151FC"/>
    <w:rsid w:val="00430A44"/>
    <w:rsid w:val="00435F83"/>
    <w:rsid w:val="00440633"/>
    <w:rsid w:val="00444A46"/>
    <w:rsid w:val="00447602"/>
    <w:rsid w:val="0046214C"/>
    <w:rsid w:val="0048016B"/>
    <w:rsid w:val="0049183B"/>
    <w:rsid w:val="00493408"/>
    <w:rsid w:val="00494921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47724"/>
    <w:rsid w:val="006D5DE9"/>
    <w:rsid w:val="006F1F23"/>
    <w:rsid w:val="006F45E0"/>
    <w:rsid w:val="00701D6B"/>
    <w:rsid w:val="007061B2"/>
    <w:rsid w:val="00716D85"/>
    <w:rsid w:val="00740A09"/>
    <w:rsid w:val="00762E26"/>
    <w:rsid w:val="007706D9"/>
    <w:rsid w:val="007C239D"/>
    <w:rsid w:val="00800BA1"/>
    <w:rsid w:val="008028B5"/>
    <w:rsid w:val="00816670"/>
    <w:rsid w:val="00832EC9"/>
    <w:rsid w:val="008634CD"/>
    <w:rsid w:val="008731FA"/>
    <w:rsid w:val="00880A38"/>
    <w:rsid w:val="00893DD6"/>
    <w:rsid w:val="008970E7"/>
    <w:rsid w:val="008D296C"/>
    <w:rsid w:val="008D2E94"/>
    <w:rsid w:val="00903485"/>
    <w:rsid w:val="009121D7"/>
    <w:rsid w:val="00947511"/>
    <w:rsid w:val="00974E0F"/>
    <w:rsid w:val="00982128"/>
    <w:rsid w:val="009A0ECC"/>
    <w:rsid w:val="009A27BF"/>
    <w:rsid w:val="009A6B16"/>
    <w:rsid w:val="009B5666"/>
    <w:rsid w:val="009C4252"/>
    <w:rsid w:val="00A07DF2"/>
    <w:rsid w:val="00A405DB"/>
    <w:rsid w:val="00A414C1"/>
    <w:rsid w:val="00A46D54"/>
    <w:rsid w:val="00A536B0"/>
    <w:rsid w:val="00A61D30"/>
    <w:rsid w:val="00AB3EE3"/>
    <w:rsid w:val="00AD4827"/>
    <w:rsid w:val="00AD5158"/>
    <w:rsid w:val="00AD6B6A"/>
    <w:rsid w:val="00B73811"/>
    <w:rsid w:val="00B80D67"/>
    <w:rsid w:val="00B8100F"/>
    <w:rsid w:val="00B96924"/>
    <w:rsid w:val="00BB50C6"/>
    <w:rsid w:val="00C02815"/>
    <w:rsid w:val="00C02FC6"/>
    <w:rsid w:val="00C03797"/>
    <w:rsid w:val="00C13493"/>
    <w:rsid w:val="00C17BFD"/>
    <w:rsid w:val="00C321EB"/>
    <w:rsid w:val="00C80EC1"/>
    <w:rsid w:val="00CA4A07"/>
    <w:rsid w:val="00D25DCB"/>
    <w:rsid w:val="00D51257"/>
    <w:rsid w:val="00D565EE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26B45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39"/>
    <w:rsid w:val="00FA0944"/>
    <w:rsid w:val="00FA6947"/>
    <w:rsid w:val="00FB34D2"/>
    <w:rsid w:val="00FB4B17"/>
    <w:rsid w:val="00FC5860"/>
    <w:rsid w:val="00FD1B06"/>
    <w:rsid w:val="00FD377B"/>
    <w:rsid w:val="00FF2D79"/>
    <w:rsid w:val="00FF517A"/>
    <w:rsid w:val="28014CA1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0" Type="http://schemas.openxmlformats.org/officeDocument/2006/relationships/fontTable" Target="fontTable.xml"/><Relationship Id="rId8" Type="http://schemas.openxmlformats.org/officeDocument/2006/relationships/image" Target="media/image4.jpeg"/><Relationship Id="rId79" Type="http://schemas.openxmlformats.org/officeDocument/2006/relationships/customXml" Target="../customXml/item2.xml"/><Relationship Id="rId78" Type="http://schemas.openxmlformats.org/officeDocument/2006/relationships/customXml" Target="../customXml/item1.xml"/><Relationship Id="rId77" Type="http://schemas.openxmlformats.org/officeDocument/2006/relationships/image" Target="media/image46.wmf"/><Relationship Id="rId76" Type="http://schemas.openxmlformats.org/officeDocument/2006/relationships/oleObject" Target="embeddings/oleObject27.bin"/><Relationship Id="rId75" Type="http://schemas.openxmlformats.org/officeDocument/2006/relationships/image" Target="media/image45.wmf"/><Relationship Id="rId74" Type="http://schemas.openxmlformats.org/officeDocument/2006/relationships/oleObject" Target="embeddings/oleObject26.bin"/><Relationship Id="rId73" Type="http://schemas.openxmlformats.org/officeDocument/2006/relationships/image" Target="media/image44.wmf"/><Relationship Id="rId72" Type="http://schemas.openxmlformats.org/officeDocument/2006/relationships/oleObject" Target="embeddings/oleObject25.bin"/><Relationship Id="rId71" Type="http://schemas.openxmlformats.org/officeDocument/2006/relationships/image" Target="media/image43.png"/><Relationship Id="rId70" Type="http://schemas.openxmlformats.org/officeDocument/2006/relationships/oleObject" Target="embeddings/oleObject24.bin"/><Relationship Id="rId7" Type="http://schemas.openxmlformats.org/officeDocument/2006/relationships/image" Target="media/image3.jpeg"/><Relationship Id="rId69" Type="http://schemas.openxmlformats.org/officeDocument/2006/relationships/oleObject" Target="embeddings/oleObject23.bin"/><Relationship Id="rId68" Type="http://schemas.openxmlformats.org/officeDocument/2006/relationships/image" Target="media/image42.wmf"/><Relationship Id="rId67" Type="http://schemas.openxmlformats.org/officeDocument/2006/relationships/oleObject" Target="embeddings/oleObject22.bin"/><Relationship Id="rId66" Type="http://schemas.openxmlformats.org/officeDocument/2006/relationships/image" Target="media/image41.wmf"/><Relationship Id="rId65" Type="http://schemas.openxmlformats.org/officeDocument/2006/relationships/oleObject" Target="embeddings/oleObject21.bin"/><Relationship Id="rId64" Type="http://schemas.openxmlformats.org/officeDocument/2006/relationships/image" Target="media/image40.wmf"/><Relationship Id="rId63" Type="http://schemas.openxmlformats.org/officeDocument/2006/relationships/oleObject" Target="embeddings/oleObject20.bin"/><Relationship Id="rId62" Type="http://schemas.openxmlformats.org/officeDocument/2006/relationships/image" Target="media/image39.wmf"/><Relationship Id="rId61" Type="http://schemas.openxmlformats.org/officeDocument/2006/relationships/oleObject" Target="embeddings/oleObject19.bin"/><Relationship Id="rId60" Type="http://schemas.openxmlformats.org/officeDocument/2006/relationships/image" Target="media/image38.wmf"/><Relationship Id="rId6" Type="http://schemas.openxmlformats.org/officeDocument/2006/relationships/image" Target="media/image2.png"/><Relationship Id="rId59" Type="http://schemas.openxmlformats.org/officeDocument/2006/relationships/oleObject" Target="embeddings/oleObject18.bin"/><Relationship Id="rId58" Type="http://schemas.openxmlformats.org/officeDocument/2006/relationships/image" Target="media/image37.wmf"/><Relationship Id="rId57" Type="http://schemas.openxmlformats.org/officeDocument/2006/relationships/oleObject" Target="embeddings/oleObject17.bin"/><Relationship Id="rId56" Type="http://schemas.openxmlformats.org/officeDocument/2006/relationships/image" Target="media/image36.wmf"/><Relationship Id="rId55" Type="http://schemas.openxmlformats.org/officeDocument/2006/relationships/oleObject" Target="embeddings/oleObject16.bin"/><Relationship Id="rId54" Type="http://schemas.openxmlformats.org/officeDocument/2006/relationships/image" Target="media/image35.wmf"/><Relationship Id="rId53" Type="http://schemas.openxmlformats.org/officeDocument/2006/relationships/oleObject" Target="embeddings/oleObject15.bin"/><Relationship Id="rId52" Type="http://schemas.openxmlformats.org/officeDocument/2006/relationships/image" Target="media/image34.png"/><Relationship Id="rId51" Type="http://schemas.openxmlformats.org/officeDocument/2006/relationships/image" Target="media/image33.wmf"/><Relationship Id="rId50" Type="http://schemas.openxmlformats.org/officeDocument/2006/relationships/oleObject" Target="embeddings/oleObject14.bin"/><Relationship Id="rId5" Type="http://schemas.openxmlformats.org/officeDocument/2006/relationships/theme" Target="theme/theme1.xml"/><Relationship Id="rId49" Type="http://schemas.openxmlformats.org/officeDocument/2006/relationships/image" Target="media/image32.wmf"/><Relationship Id="rId48" Type="http://schemas.openxmlformats.org/officeDocument/2006/relationships/oleObject" Target="embeddings/oleObject13.bin"/><Relationship Id="rId47" Type="http://schemas.openxmlformats.org/officeDocument/2006/relationships/image" Target="media/image31.wmf"/><Relationship Id="rId46" Type="http://schemas.openxmlformats.org/officeDocument/2006/relationships/oleObject" Target="embeddings/oleObject12.bin"/><Relationship Id="rId45" Type="http://schemas.openxmlformats.org/officeDocument/2006/relationships/image" Target="media/image30.wmf"/><Relationship Id="rId44" Type="http://schemas.openxmlformats.org/officeDocument/2006/relationships/oleObject" Target="embeddings/oleObject11.bin"/><Relationship Id="rId43" Type="http://schemas.openxmlformats.org/officeDocument/2006/relationships/image" Target="media/image29.wmf"/><Relationship Id="rId42" Type="http://schemas.openxmlformats.org/officeDocument/2006/relationships/oleObject" Target="embeddings/oleObject10.bin"/><Relationship Id="rId41" Type="http://schemas.openxmlformats.org/officeDocument/2006/relationships/image" Target="media/image28.wmf"/><Relationship Id="rId40" Type="http://schemas.openxmlformats.org/officeDocument/2006/relationships/oleObject" Target="embeddings/oleObject9.bin"/><Relationship Id="rId4" Type="http://schemas.openxmlformats.org/officeDocument/2006/relationships/footer" Target="footer1.xml"/><Relationship Id="rId39" Type="http://schemas.openxmlformats.org/officeDocument/2006/relationships/image" Target="media/image27.wmf"/><Relationship Id="rId38" Type="http://schemas.openxmlformats.org/officeDocument/2006/relationships/oleObject" Target="embeddings/oleObject8.bin"/><Relationship Id="rId37" Type="http://schemas.openxmlformats.org/officeDocument/2006/relationships/image" Target="media/image26.wmf"/><Relationship Id="rId36" Type="http://schemas.openxmlformats.org/officeDocument/2006/relationships/oleObject" Target="embeddings/oleObject7.bin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wmf"/><Relationship Id="rId31" Type="http://schemas.openxmlformats.org/officeDocument/2006/relationships/oleObject" Target="embeddings/oleObject6.bin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wmf"/><Relationship Id="rId28" Type="http://schemas.openxmlformats.org/officeDocument/2006/relationships/oleObject" Target="embeddings/oleObject5.bin"/><Relationship Id="rId27" Type="http://schemas.openxmlformats.org/officeDocument/2006/relationships/image" Target="media/image19.wmf"/><Relationship Id="rId26" Type="http://schemas.openxmlformats.org/officeDocument/2006/relationships/oleObject" Target="embeddings/oleObject4.bin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wmf"/><Relationship Id="rId22" Type="http://schemas.openxmlformats.org/officeDocument/2006/relationships/oleObject" Target="embeddings/oleObject3.bin"/><Relationship Id="rId21" Type="http://schemas.openxmlformats.org/officeDocument/2006/relationships/image" Target="media/image15.wmf"/><Relationship Id="rId20" Type="http://schemas.openxmlformats.org/officeDocument/2006/relationships/oleObject" Target="embeddings/oleObject2.bin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DEAA04-6617-4335-B44B-156F82629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3767</Words>
  <Characters>4384</Characters>
  <Lines>38</Lines>
  <Paragraphs>10</Paragraphs>
  <TotalTime>11</TotalTime>
  <ScaleCrop>false</ScaleCrop>
  <LinksUpToDate>false</LinksUpToDate>
  <CharactersWithSpaces>4422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2024-05-28T11:05:00Z</dcterms:created>
  <dc:creator>琦</dc:creator>
  <cp:lastModifiedBy>xiongsongyan</cp:lastModifiedBy>
  <dcterms:modified xsi:type="dcterms:W3CDTF">2024-06-02T07:23:19Z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2052-12.1.0.16929</vt:lpwstr>
  </property>
  <property fmtid="{D5CDD505-2E9C-101B-9397-08002B2CF9AE}" pid="7" name="ICV">
    <vt:lpwstr>562D798F314F4C1CB1B51CA8A34F5CFB_13</vt:lpwstr>
  </property>
</Properties>
</file>