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 w:line="440" w:lineRule="exact"/>
        <w:jc w:val="center"/>
        <w:rPr>
          <w:rFonts w:eastAsia="黑体"/>
          <w:color w:val="000000"/>
          <w:sz w:val="28"/>
          <w:szCs w:val="28"/>
        </w:rPr>
      </w:pPr>
      <w:bookmarkStart w:id="0" w:name="_GoBack"/>
      <w:bookmarkEnd w:id="0"/>
      <w:r>
        <w:rPr>
          <w:rFonts w:eastAsia="黑体"/>
          <w:snapToGrid w:val="0"/>
          <w:color w:val="000000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11468100</wp:posOffset>
            </wp:positionH>
            <wp:positionV relativeFrom="topMargin">
              <wp:posOffset>11506200</wp:posOffset>
            </wp:positionV>
            <wp:extent cx="469900" cy="469900"/>
            <wp:effectExtent l="0" t="0" r="6350" b="6350"/>
            <wp:wrapNone/>
            <wp:docPr id="100043" name="图片 10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3" name="图片 1000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黑体"/>
          <w:snapToGrid w:val="0"/>
          <w:color w:val="000000"/>
          <w:kern w:val="0"/>
          <w:sz w:val="28"/>
          <w:szCs w:val="28"/>
        </w:rPr>
        <w:t>20</w:t>
      </w:r>
      <w:r>
        <w:rPr>
          <w:rFonts w:hint="eastAsia" w:eastAsia="黑体"/>
          <w:snapToGrid w:val="0"/>
          <w:color w:val="000000"/>
          <w:kern w:val="0"/>
          <w:sz w:val="28"/>
          <w:szCs w:val="28"/>
        </w:rPr>
        <w:t>23</w:t>
      </w:r>
      <w:r>
        <w:rPr>
          <w:rFonts w:eastAsia="黑体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eastAsia="黑体"/>
          <w:snapToGrid w:val="0"/>
          <w:color w:val="000000"/>
          <w:kern w:val="0"/>
          <w:sz w:val="28"/>
          <w:szCs w:val="28"/>
        </w:rPr>
        <w:t>中考</w:t>
      </w:r>
      <w:r>
        <w:rPr>
          <w:rFonts w:eastAsia="黑体"/>
          <w:snapToGrid w:val="0"/>
          <w:color w:val="000000"/>
          <w:kern w:val="0"/>
          <w:sz w:val="28"/>
          <w:szCs w:val="28"/>
        </w:rPr>
        <w:t>押题预测卷</w:t>
      </w:r>
      <w:r>
        <w:rPr>
          <w:rFonts w:hint="eastAsia" w:eastAsia="黑体"/>
          <w:snapToGrid w:val="0"/>
          <w:color w:val="000000"/>
          <w:kern w:val="0"/>
          <w:sz w:val="28"/>
          <w:szCs w:val="28"/>
        </w:rPr>
        <w:t>0</w:t>
      </w:r>
      <w:r>
        <w:rPr>
          <w:rFonts w:hint="eastAsia" w:eastAsia="黑体"/>
          <w:snapToGrid w:val="0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eastAsia="黑体"/>
          <w:snapToGrid w:val="0"/>
          <w:color w:val="000000"/>
          <w:kern w:val="0"/>
          <w:sz w:val="28"/>
          <w:szCs w:val="28"/>
        </w:rPr>
        <w:t>【</w:t>
      </w:r>
      <w:r>
        <w:rPr>
          <w:rFonts w:hint="eastAsia" w:eastAsia="黑体"/>
          <w:snapToGrid w:val="0"/>
          <w:color w:val="000000"/>
          <w:kern w:val="0"/>
          <w:sz w:val="28"/>
          <w:szCs w:val="28"/>
          <w:lang w:eastAsia="zh-CN"/>
        </w:rPr>
        <w:t>江西</w:t>
      </w:r>
      <w:r>
        <w:rPr>
          <w:rFonts w:hint="eastAsia" w:eastAsia="黑体"/>
          <w:snapToGrid w:val="0"/>
          <w:color w:val="000000"/>
          <w:kern w:val="0"/>
          <w:sz w:val="28"/>
          <w:szCs w:val="28"/>
        </w:rPr>
        <w:t>卷】</w:t>
      </w:r>
    </w:p>
    <w:p>
      <w:pPr>
        <w:spacing w:line="440" w:lineRule="exact"/>
        <w:jc w:val="center"/>
        <w:textAlignment w:val="center"/>
        <w:rPr>
          <w:rFonts w:eastAsia="黑体"/>
          <w:color w:val="000000"/>
          <w:sz w:val="28"/>
          <w:szCs w:val="28"/>
        </w:rPr>
      </w:pPr>
      <w:r>
        <w:rPr>
          <w:rFonts w:hint="eastAsia" w:eastAsia="黑体"/>
          <w:color w:val="000000"/>
          <w:sz w:val="28"/>
          <w:szCs w:val="28"/>
          <w:lang w:eastAsia="zh-CN"/>
        </w:rPr>
        <w:t>物理</w:t>
      </w:r>
      <w:r>
        <w:rPr>
          <w:rFonts w:ascii="黑体" w:hAnsi="黑体" w:eastAsia="黑体"/>
          <w:color w:val="000000"/>
          <w:sz w:val="28"/>
          <w:szCs w:val="28"/>
        </w:rPr>
        <w:t>·</w:t>
      </w:r>
      <w:r>
        <w:rPr>
          <w:rFonts w:hint="eastAsia" w:eastAsia="黑体"/>
          <w:color w:val="000000"/>
          <w:sz w:val="28"/>
          <w:szCs w:val="28"/>
        </w:rPr>
        <w:t>参考答案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一、填空题（共16分，每空1分）</w:t>
      </w:r>
    </w:p>
    <w:p>
      <w:pPr>
        <w:spacing w:line="360" w:lineRule="auto"/>
        <w:rPr>
          <w:rFonts w:ascii="Times New Roman" w:hAnsi="Times New Roman"/>
          <w:b w:val="0"/>
          <w:i w:val="0"/>
          <w:color w:val="FF0000"/>
          <w:sz w:val="22"/>
        </w:rPr>
      </w:pPr>
      <w:r>
        <w:rPr>
          <w:rFonts w:hint="eastAsia" w:ascii="Times New Roman" w:hAnsi="Times New Roman"/>
          <w:b w:val="0"/>
          <w:i w:val="0"/>
          <w:color w:val="FF0000"/>
          <w:sz w:val="22"/>
          <w:lang w:val="en-US" w:eastAsia="zh-CN"/>
        </w:rPr>
        <w:t>1、</w:t>
      </w:r>
      <w:r>
        <w:rPr>
          <w:rFonts w:ascii="Times New Roman" w:hAnsi="Times New Roman"/>
          <w:b w:val="0"/>
          <w:i w:val="0"/>
          <w:color w:val="FF0000"/>
          <w:sz w:val="22"/>
        </w:rPr>
        <w:t>托里拆利；上升</w:t>
      </w:r>
    </w:p>
    <w:p>
      <w:pPr>
        <w:spacing w:line="360" w:lineRule="auto"/>
        <w:rPr>
          <w:rFonts w:ascii="Times New Roman" w:hAnsi="Times New Roman"/>
          <w:b w:val="0"/>
          <w:i w:val="0"/>
          <w:color w:val="FF0000"/>
          <w:sz w:val="22"/>
        </w:rPr>
      </w:pPr>
      <w:r>
        <w:rPr>
          <w:rFonts w:hint="eastAsia" w:ascii="Times New Roman" w:hAnsi="Times New Roman"/>
          <w:b w:val="0"/>
          <w:i w:val="0"/>
          <w:color w:val="FF0000"/>
          <w:sz w:val="22"/>
          <w:lang w:val="en-US" w:eastAsia="zh-CN"/>
        </w:rPr>
        <w:t>2、</w:t>
      </w:r>
      <w:r>
        <w:rPr>
          <w:rFonts w:ascii="Times New Roman" w:hAnsi="Times New Roman"/>
          <w:b w:val="0"/>
          <w:i w:val="0"/>
          <w:color w:val="FF0000"/>
          <w:sz w:val="22"/>
        </w:rPr>
        <w:t>平衡；排斥</w:t>
      </w:r>
    </w:p>
    <w:p>
      <w:pPr>
        <w:spacing w:line="360" w:lineRule="auto"/>
        <w:rPr>
          <w:rFonts w:ascii="Times New Roman" w:hAnsi="Times New Roman"/>
          <w:b w:val="0"/>
          <w:i w:val="0"/>
          <w:color w:val="FF0000"/>
          <w:sz w:val="22"/>
        </w:rPr>
      </w:pPr>
      <w:r>
        <w:rPr>
          <w:rFonts w:hint="eastAsia" w:ascii="Times New Roman" w:hAnsi="Times New Roman"/>
          <w:b w:val="0"/>
          <w:i w:val="0"/>
          <w:color w:val="FF0000"/>
          <w:sz w:val="22"/>
          <w:lang w:val="en-US" w:eastAsia="zh-CN"/>
        </w:rPr>
        <w:t>3、</w:t>
      </w:r>
      <w:r>
        <w:rPr>
          <w:rFonts w:ascii="Times New Roman" w:hAnsi="Times New Roman"/>
          <w:b w:val="0"/>
          <w:i w:val="0"/>
          <w:color w:val="FF0000"/>
          <w:sz w:val="22"/>
        </w:rPr>
        <w:t>振动；能量</w:t>
      </w:r>
    </w:p>
    <w:p>
      <w:pPr>
        <w:spacing w:line="360" w:lineRule="auto"/>
        <w:rPr>
          <w:rFonts w:ascii="Times New Roman" w:hAnsi="Times New Roman"/>
          <w:b w:val="0"/>
          <w:i w:val="0"/>
          <w:color w:val="FF0000"/>
          <w:sz w:val="22"/>
        </w:rPr>
      </w:pPr>
      <w:r>
        <w:rPr>
          <w:rFonts w:hint="eastAsia" w:ascii="Times New Roman" w:hAnsi="Times New Roman"/>
          <w:b w:val="0"/>
          <w:i w:val="0"/>
          <w:color w:val="FF0000"/>
          <w:sz w:val="22"/>
          <w:lang w:val="en-US" w:eastAsia="zh-CN"/>
        </w:rPr>
        <w:t>4、</w:t>
      </w:r>
      <w:r>
        <w:rPr>
          <w:rFonts w:ascii="Times New Roman" w:hAnsi="Times New Roman"/>
          <w:b w:val="0"/>
          <w:i w:val="0"/>
          <w:color w:val="FF0000"/>
          <w:sz w:val="22"/>
        </w:rPr>
        <w:t>不变；折射</w:t>
      </w:r>
    </w:p>
    <w:p>
      <w:pPr>
        <w:spacing w:line="360" w:lineRule="auto"/>
        <w:rPr>
          <w:rFonts w:ascii="Times New Roman" w:hAnsi="Times New Roman"/>
          <w:b w:val="0"/>
          <w:i w:val="0"/>
          <w:color w:val="FF0000"/>
          <w:sz w:val="22"/>
        </w:rPr>
      </w:pPr>
      <w:r>
        <w:rPr>
          <w:rFonts w:hint="eastAsia" w:ascii="Times New Roman" w:hAnsi="Times New Roman"/>
          <w:b w:val="0"/>
          <w:i w:val="0"/>
          <w:color w:val="FF0000"/>
          <w:sz w:val="22"/>
          <w:lang w:val="en-US" w:eastAsia="zh-CN"/>
        </w:rPr>
        <w:t>5、</w:t>
      </w:r>
      <w:r>
        <w:rPr>
          <w:rFonts w:ascii="Times New Roman" w:hAnsi="Times New Roman"/>
          <w:b w:val="0"/>
          <w:i w:val="0"/>
          <w:color w:val="FF0000"/>
          <w:sz w:val="22"/>
        </w:rPr>
        <w:t>电磁波；裂变</w:t>
      </w:r>
    </w:p>
    <w:p>
      <w:pPr>
        <w:spacing w:line="360" w:lineRule="auto"/>
        <w:rPr>
          <w:rFonts w:ascii="Times New Roman" w:hAnsi="Times New Roman"/>
          <w:b w:val="0"/>
          <w:i w:val="0"/>
          <w:color w:val="FF0000"/>
          <w:sz w:val="22"/>
        </w:rPr>
      </w:pPr>
      <w:r>
        <w:rPr>
          <w:rFonts w:hint="eastAsia" w:ascii="Times New Roman" w:hAnsi="Times New Roman"/>
          <w:b w:val="0"/>
          <w:i w:val="0"/>
          <w:color w:val="FF0000"/>
          <w:sz w:val="22"/>
          <w:lang w:val="en-US" w:eastAsia="zh-CN"/>
        </w:rPr>
        <w:t>6、</w:t>
      </w:r>
      <w:r>
        <w:rPr>
          <w:rFonts w:ascii="Times New Roman" w:hAnsi="Times New Roman"/>
          <w:b w:val="0"/>
          <w:i w:val="0"/>
          <w:color w:val="FF0000"/>
          <w:sz w:val="22"/>
        </w:rPr>
        <w:t>摩擦力；压力</w:t>
      </w:r>
    </w:p>
    <w:p>
      <w:pPr>
        <w:spacing w:line="360" w:lineRule="auto"/>
        <w:rPr>
          <w:rFonts w:ascii="Times New Roman" w:hAnsi="Times New Roman"/>
          <w:b w:val="0"/>
          <w:i w:val="0"/>
          <w:color w:val="FF0000"/>
          <w:sz w:val="22"/>
        </w:rPr>
      </w:pPr>
      <w:r>
        <w:rPr>
          <w:rFonts w:hint="eastAsia" w:ascii="Times New Roman" w:hAnsi="Times New Roman"/>
          <w:b w:val="0"/>
          <w:i w:val="0"/>
          <w:color w:val="FF0000"/>
          <w:sz w:val="22"/>
          <w:lang w:val="en-US" w:eastAsia="zh-CN"/>
        </w:rPr>
        <w:t>7、</w:t>
      </w:r>
      <w:r>
        <w:rPr>
          <w:rFonts w:ascii="Times New Roman" w:hAnsi="Times New Roman"/>
          <w:b w:val="0"/>
          <w:i w:val="0"/>
          <w:color w:val="FF0000"/>
          <w:sz w:val="22"/>
        </w:rPr>
        <w:t>=；=</w: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rFonts w:hint="eastAsia" w:ascii="Times New Roman" w:hAnsi="Times New Roman"/>
          <w:b w:val="0"/>
          <w:i w:val="0"/>
          <w:color w:val="FF0000"/>
          <w:sz w:val="22"/>
          <w:lang w:val="en-US" w:eastAsia="zh-CN"/>
        </w:rPr>
        <w:t>8、</w:t>
      </w:r>
      <w:r>
        <w:rPr>
          <w:rFonts w:ascii="Times New Roman" w:hAnsi="Times New Roman"/>
          <w:b w:val="0"/>
          <w:i w:val="0"/>
          <w:color w:val="FF0000"/>
          <w:sz w:val="22"/>
        </w:rPr>
        <w:t>弹性势；做功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二、选择题（共14分，把你认为正确选项的代号填涂在答题卡的相应位置上，9</w:t>
      </w:r>
      <w:r>
        <w:rPr>
          <w:rFonts w:ascii="Times New Roman" w:hAnsi="Times New Roman"/>
          <w:b/>
          <w:bCs/>
          <w:i w:val="0"/>
          <w:color w:val="auto"/>
          <w:sz w:val="22"/>
        </w:rPr>
        <w:t>~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12小题，每小题只有一个正确选项，每小题2分；第13、14小题为多项选择，每小题两个或两个以上正确选项，每小题3分，全部选择正确3分，选择正确但不全得1分，不选、多选或错选得0分）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711"/>
        <w:gridCol w:w="711"/>
        <w:gridCol w:w="711"/>
        <w:gridCol w:w="713"/>
        <w:gridCol w:w="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A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C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B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D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AC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AD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三、计算题</w:t>
      </w:r>
      <w:r>
        <w:rPr>
          <w:rFonts w:hint="eastAsia" w:ascii="黑体" w:hAnsi="黑体" w:eastAsia="黑体" w:cs="黑体"/>
          <w:b/>
          <w:color w:val="000000"/>
          <w:position w:val="-2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/>
          <w:color w:val="000000"/>
          <w:position w:val="-2"/>
          <w:sz w:val="24"/>
          <w:szCs w:val="24"/>
          <w:lang w:val="en-US" w:eastAsia="zh-CN"/>
        </w:rPr>
        <w:t>共22分，第15，16小题各7分，第17小题8分</w:t>
      </w:r>
      <w:r>
        <w:rPr>
          <w:rFonts w:hint="eastAsia" w:ascii="黑体" w:hAnsi="黑体" w:eastAsia="黑体" w:cs="黑体"/>
          <w:b/>
          <w:color w:val="000000"/>
          <w:position w:val="-2"/>
          <w:sz w:val="24"/>
          <w:szCs w:val="24"/>
          <w:lang w:eastAsia="zh-CN"/>
        </w:rPr>
        <w:t>）</w: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rFonts w:hint="eastAsia" w:ascii="Times New Roman" w:hAnsi="Times New Roman"/>
          <w:b w:val="0"/>
          <w:i w:val="0"/>
          <w:color w:val="FF0000"/>
          <w:sz w:val="22"/>
          <w:lang w:val="en-US" w:eastAsia="zh-CN"/>
        </w:rPr>
        <w:t>15、</w:t>
      </w:r>
      <w:r>
        <w:rPr>
          <w:rFonts w:ascii="Times New Roman" w:hAnsi="Times New Roman"/>
          <w:b w:val="0"/>
          <w:i w:val="0"/>
          <w:color w:val="FF0000"/>
          <w:sz w:val="22"/>
        </w:rPr>
        <w:t>解：（1）由</w:t>
      </w:r>
      <w:r>
        <w:rPr>
          <w:color w:val="FF0000"/>
          <w:position w:val="0"/>
        </w:rPr>
        <w:object>
          <v:shape id="_x0000_i1025" o:spt="75" type="#_x0000_t75" style="height:31pt;width:31.9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f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FF0000"/>
          <w:sz w:val="22"/>
        </w:rPr>
        <w:t>可得消耗柴油的质量</w:t>
      </w:r>
      <w:r>
        <w:rPr>
          <w:color w:val="FF0000"/>
          <w:position w:val="0"/>
        </w:rPr>
        <w:object>
          <v:shape id="_x0000_i1026" o:spt="75" type="#_x0000_t75" style="height:20pt;width:251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f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（2）建筑材料的重力</w:t>
      </w:r>
      <w:r>
        <w:rPr>
          <w:color w:val="FF0000"/>
          <w:position w:val="0"/>
        </w:rPr>
        <w:object>
          <v:shape id="_x0000_i1027" o:spt="75" type="#_x0000_t75" style="height:18pt;width:201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起重机对建筑材料做的功</w:t>
      </w:r>
      <w:r>
        <w:rPr>
          <w:color w:val="FF0000"/>
          <w:position w:val="0"/>
        </w:rPr>
        <w:object>
          <v:shape id="_x0000_i1028" o:spt="75" type="#_x0000_t75" style="height:16pt;width:166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f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起重机提升建筑材料的功率</w:t>
      </w:r>
      <w:r>
        <w:rPr>
          <w:color w:val="FF0000"/>
          <w:position w:val="0"/>
        </w:rPr>
        <w:object>
          <v:shape id="_x0000_i1029" o:spt="75" type="#_x0000_t75" style="height:33pt;width:141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f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（3）铲车和土的总重力</w:t>
      </w:r>
      <w:r>
        <w:rPr>
          <w:color w:val="FF0000"/>
          <w:position w:val="0"/>
        </w:rPr>
        <w:object>
          <v:shape id="_x0000_i1030" o:spt="75" type="#_x0000_t75" style="height:19pt;width:240.9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f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因为地面受到的压力等于铲车和土的总重力，所以在把土举起时，铲车对地面的压强</w:t>
      </w:r>
      <w:r>
        <w:rPr>
          <w:color w:val="FF0000"/>
          <w:position w:val="0"/>
        </w:rPr>
        <w:object>
          <v:shape id="_x0000_i1031" o:spt="75" type="#_x0000_t75" style="height:33pt;width:184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f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rFonts w:hint="eastAsia" w:ascii="Times New Roman" w:hAnsi="Times New Roman"/>
          <w:b w:val="0"/>
          <w:i w:val="0"/>
          <w:color w:val="FF0000"/>
          <w:sz w:val="22"/>
          <w:lang w:val="en-US" w:eastAsia="zh-CN"/>
        </w:rPr>
        <w:t>16、解：</w:t>
      </w:r>
      <w:r>
        <w:rPr>
          <w:rFonts w:ascii="Times New Roman" w:hAnsi="Times New Roman"/>
          <w:b w:val="0"/>
          <w:i w:val="0"/>
          <w:color w:val="FF0000"/>
          <w:sz w:val="22"/>
        </w:rPr>
        <w:t>（1）由电路图可知，只闭合开关S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FF0000"/>
          <w:sz w:val="22"/>
        </w:rPr>
        <w:t>时，电阻R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FF0000"/>
          <w:sz w:val="22"/>
        </w:rPr>
        <w:t>与R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FF0000"/>
          <w:sz w:val="22"/>
        </w:rPr>
        <w:t>串联，电流表测量电路中的电流，串联电路的总电阻等于各串联电阻之和，所以电源电压为</w:t>
      </w:r>
      <w:r>
        <w:rPr>
          <w:color w:val="FF0000"/>
          <w:position w:val="0"/>
        </w:rPr>
        <w:object>
          <v:shape id="_x0000_i1032" o:spt="75" type="#_x0000_t75" style="height:18pt;width:229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f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（2）只闭合开关S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FF0000"/>
          <w:sz w:val="22"/>
        </w:rPr>
        <w:t>，将滑动变阻器的滑片调到最右端时，电阻R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FF0000"/>
          <w:sz w:val="22"/>
        </w:rPr>
        <w:t>与滑动变阻器R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FF0000"/>
          <w:sz w:val="22"/>
        </w:rPr>
        <w:t>的最大阻值串联，电流表测量电路中的电流，电压表测量R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FF0000"/>
          <w:sz w:val="22"/>
        </w:rPr>
        <w:t>两端的电压。此时电路中的电流为</w:t>
      </w:r>
      <w:r>
        <w:rPr>
          <w:color w:val="FF0000"/>
          <w:position w:val="0"/>
        </w:rPr>
        <w:object>
          <v:shape id="_x0000_i1033" o:spt="75" type="#_x0000_t75" style="height:34pt;width:168.9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f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R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FF0000"/>
          <w:sz w:val="22"/>
        </w:rPr>
        <w:t>两端的电压，即电压表的示数为</w:t>
      </w:r>
      <w:r>
        <w:rPr>
          <w:color w:val="FF0000"/>
          <w:position w:val="0"/>
        </w:rPr>
        <w:object>
          <v:shape id="_x0000_i1034" o:spt="75" type="#_x0000_t75" style="height:18pt;width:146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f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（3）S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FF0000"/>
          <w:sz w:val="22"/>
        </w:rPr>
        <w:t>、S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FF0000"/>
          <w:sz w:val="22"/>
        </w:rPr>
        <w:t>、S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FF0000"/>
          <w:sz w:val="22"/>
        </w:rPr>
        <w:t>都闭合时，R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FF0000"/>
          <w:sz w:val="22"/>
        </w:rPr>
        <w:t>短路，R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FF0000"/>
          <w:sz w:val="22"/>
        </w:rPr>
        <w:t>与R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FF0000"/>
          <w:sz w:val="22"/>
        </w:rPr>
        <w:t>并联，电流表测量干路中的电流。并联电路各支路两端的电压相等，等于电源电压，即</w:t>
      </w:r>
      <w:r>
        <w:rPr>
          <w:color w:val="FF0000"/>
          <w:position w:val="0"/>
        </w:rPr>
        <w:object>
          <v:shape id="_x0000_i1035" o:spt="75" type="#_x0000_t75" style="height:18pt;width:88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f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此时通过R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FF0000"/>
          <w:sz w:val="22"/>
        </w:rPr>
        <w:t>的电流为</w:t>
      </w:r>
      <w:r>
        <w:rPr>
          <w:color w:val="FF0000"/>
          <w:position w:val="0"/>
        </w:rPr>
        <w:object>
          <v:shape id="_x0000_i1036" o:spt="75" type="#_x0000_t75" style="height:34pt;width:108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f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因为并联电路干路中的电流等于各支路中的电流之和，所以通过变阻器R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FF0000"/>
          <w:sz w:val="22"/>
        </w:rPr>
        <w:t>的电流为</w:t>
      </w:r>
      <w:r>
        <w:rPr>
          <w:color w:val="FF0000"/>
          <w:position w:val="0"/>
        </w:rPr>
        <w:object>
          <v:shape id="_x0000_i1037" o:spt="75" type="#_x0000_t75" style="height:18pt;width:163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f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此时滑动变阻器的阻值为</w:t>
      </w:r>
      <w:r>
        <w:rPr>
          <w:color w:val="FF0000"/>
          <w:position w:val="0"/>
        </w:rPr>
        <w:object>
          <v:shape id="_x0000_i1038" o:spt="75" type="#_x0000_t75" style="height:34pt;width:11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f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rFonts w:hint="eastAsia" w:ascii="Times New Roman" w:hAnsi="Times New Roman"/>
          <w:b w:val="0"/>
          <w:i w:val="0"/>
          <w:color w:val="FF0000"/>
          <w:sz w:val="22"/>
          <w:lang w:val="en-US" w:eastAsia="zh-CN"/>
        </w:rPr>
        <w:t>17、解：</w:t>
      </w:r>
      <w:r>
        <w:rPr>
          <w:rFonts w:ascii="Times New Roman" w:hAnsi="Times New Roman"/>
          <w:b w:val="0"/>
          <w:i w:val="0"/>
          <w:color w:val="FF0000"/>
          <w:sz w:val="22"/>
        </w:rPr>
        <w:t>（1）由</w:t>
      </w:r>
      <w:r>
        <w:rPr>
          <w:color w:val="FF0000"/>
          <w:position w:val="0"/>
        </w:rPr>
        <w:object>
          <v:shape id="_x0000_i1039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f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FF0000"/>
          <w:sz w:val="22"/>
        </w:rPr>
        <w:t>可得加热时，电路中的电流为</w:t>
      </w:r>
      <w:r>
        <w:rPr>
          <w:color w:val="FF0000"/>
          <w:position w:val="0"/>
        </w:rPr>
        <w:object>
          <v:shape id="_x0000_i1040" o:spt="75" type="#_x0000_t75" style="height:31.95pt;width:121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f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（2）由图乙知，当只闭合S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FF0000"/>
          <w:sz w:val="22"/>
        </w:rPr>
        <w:t>时，电路为R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FF0000"/>
          <w:sz w:val="22"/>
        </w:rPr>
        <w:t>的简单电路，电路中的电阻较大，电源电压一定，由</w:t>
      </w:r>
      <w:r>
        <w:rPr>
          <w:color w:val="FF0000"/>
          <w:position w:val="0"/>
        </w:rPr>
        <w:object>
          <v:shape id="_x0000_i1041" o:spt="75" type="#_x0000_t75" style="height:33pt;width:39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f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FF0000"/>
          <w:sz w:val="22"/>
        </w:rPr>
        <w:t>可知电路中电功率较小，饮水机处于保温状态；当S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FF0000"/>
          <w:sz w:val="22"/>
        </w:rPr>
        <w:t>、S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FF0000"/>
          <w:sz w:val="22"/>
        </w:rPr>
        <w:t>都闭合时，R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FF0000"/>
          <w:sz w:val="22"/>
        </w:rPr>
        <w:t>与R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FF0000"/>
          <w:sz w:val="22"/>
        </w:rPr>
        <w:t>并联，电路中的电阻较小，电源电压一定，由</w:t>
      </w:r>
      <w:r>
        <w:rPr>
          <w:color w:val="FF0000"/>
          <w:position w:val="0"/>
        </w:rPr>
        <w:drawing>
          <wp:inline distT="0" distB="0" distL="114300" distR="114300">
            <wp:extent cx="495300" cy="419100"/>
            <wp:effectExtent l="0" t="0" r="0" b="0"/>
            <wp:docPr id="1" name="图片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i w:val="0"/>
          <w:color w:val="FF0000"/>
          <w:sz w:val="22"/>
        </w:rPr>
        <w:t>可知电路中电功率较大，饮水机处于加热状态；电阻R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FF0000"/>
          <w:sz w:val="22"/>
        </w:rPr>
        <w:t>的电功率为</w:t>
      </w:r>
      <w:r>
        <w:rPr>
          <w:color w:val="FF0000"/>
          <w:position w:val="0"/>
        </w:rPr>
        <w:object>
          <v:shape id="_x0000_i1042" o:spt="75" type="#_x0000_t75" style="height:19pt;width:229.9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f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由</w:t>
      </w:r>
      <w:r>
        <w:rPr>
          <w:color w:val="FF0000"/>
          <w:position w:val="0"/>
        </w:rPr>
        <w:drawing>
          <wp:inline distT="0" distB="0" distL="114300" distR="114300">
            <wp:extent cx="495300" cy="419100"/>
            <wp:effectExtent l="0" t="0" r="0" b="0"/>
            <wp:docPr id="2" name="图片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i w:val="0"/>
          <w:color w:val="FF0000"/>
          <w:sz w:val="22"/>
        </w:rPr>
        <w:t>得R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FF0000"/>
          <w:sz w:val="22"/>
        </w:rPr>
        <w:t>的阻值为</w:t>
      </w:r>
      <w:r>
        <w:rPr>
          <w:color w:val="FF0000"/>
          <w:position w:val="0"/>
        </w:rPr>
        <w:object>
          <v:shape id="_x0000_i1043" o:spt="75" type="#_x0000_t75" style="height:36pt;width:13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f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（3）饮水机加热时的总电阻为</w:t>
      </w:r>
      <w:r>
        <w:rPr>
          <w:color w:val="FF0000"/>
          <w:position w:val="0"/>
        </w:rPr>
        <w:object>
          <v:shape id="_x0000_i1044" o:spt="75" type="#_x0000_t75" style="height:37pt;width:143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f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电能表上标有“</w:t>
      </w:r>
      <w:r>
        <w:rPr>
          <w:color w:val="FF0000"/>
          <w:position w:val="0"/>
        </w:rPr>
        <w:object>
          <v:shape id="_x0000_i1045" o:spt="75" type="#_x0000_t75" style="height:16pt;width:96.9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f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FF0000"/>
          <w:sz w:val="22"/>
        </w:rPr>
        <w:t>”的字样，表示电路中的用电器每消耗</w:t>
      </w:r>
      <w:r>
        <w:rPr>
          <w:color w:val="FF0000"/>
          <w:position w:val="0"/>
        </w:rPr>
        <w:object>
          <v:shape id="_x0000_i1046" o:spt="75" type="#_x0000_t75" style="height:13.95pt;width:38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f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FF0000"/>
          <w:sz w:val="22"/>
        </w:rPr>
        <w:t>的电能，指示灯闪烁2000次，则指示灯闪烁27次时，饮水机消耗的电能为</w:t>
      </w:r>
      <w:r>
        <w:rPr>
          <w:color w:val="FF0000"/>
          <w:position w:val="0"/>
        </w:rPr>
        <w:object>
          <v:shape id="_x0000_i1047" o:spt="75" type="#_x0000_t75" style="height:31pt;width:300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f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color w:val="FF0000"/>
          <w:position w:val="0"/>
        </w:rPr>
        <w:object>
          <v:shape id="_x0000_i1048" o:spt="75" type="#_x0000_t75" style="height:13.95pt;width:74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f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饮水机的实际加热功率为</w:t>
      </w:r>
      <w:r>
        <w:rPr>
          <w:color w:val="FF0000"/>
          <w:position w:val="0"/>
        </w:rPr>
        <w:object>
          <v:shape id="_x0000_i1049" o:spt="75" type="#_x0000_t75" style="height:31pt;width:131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f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由</w:t>
      </w:r>
      <w:r>
        <w:rPr>
          <w:color w:val="FF0000"/>
          <w:position w:val="0"/>
        </w:rPr>
        <w:drawing>
          <wp:inline distT="0" distB="0" distL="114300" distR="114300">
            <wp:extent cx="495300" cy="419100"/>
            <wp:effectExtent l="0" t="0" r="0" b="0"/>
            <wp:docPr id="4" name="图片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i w:val="0"/>
          <w:color w:val="FF0000"/>
          <w:sz w:val="22"/>
        </w:rPr>
        <w:t>得实际电压为</w:t>
      </w:r>
      <w:r>
        <w:rPr>
          <w:color w:val="FF0000"/>
          <w:position w:val="0"/>
        </w:rPr>
        <w:object>
          <v:shape id="_x0000_i1050" o:spt="75" type="#_x0000_t75" style="height:22pt;width:190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f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四、实验探究题</w:t>
      </w:r>
      <w:r>
        <w:rPr>
          <w:rFonts w:hint="eastAsia" w:ascii="黑体" w:hAnsi="黑体" w:eastAsia="黑体" w:cs="黑体"/>
          <w:b/>
          <w:color w:val="000000"/>
          <w:position w:val="-2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/>
          <w:color w:val="000000"/>
          <w:position w:val="-2"/>
          <w:sz w:val="24"/>
          <w:szCs w:val="24"/>
          <w:lang w:val="en-US" w:eastAsia="zh-CN"/>
        </w:rPr>
        <w:t>共28分，每小题7分</w:t>
      </w:r>
      <w:r>
        <w:rPr>
          <w:rFonts w:hint="eastAsia" w:ascii="黑体" w:hAnsi="黑体" w:eastAsia="黑体" w:cs="黑体"/>
          <w:b/>
          <w:color w:val="000000"/>
          <w:position w:val="-2"/>
          <w:sz w:val="24"/>
          <w:szCs w:val="24"/>
          <w:lang w:eastAsia="zh-CN"/>
        </w:rPr>
        <w:t>）</w:t>
      </w:r>
    </w:p>
    <w:p>
      <w:pPr>
        <w:spacing w:line="360" w:lineRule="auto"/>
        <w:ind w:left="0"/>
        <w:jc w:val="left"/>
        <w:rPr>
          <w:color w:val="FF0000"/>
        </w:rPr>
      </w:pPr>
      <w:r>
        <w:rPr>
          <w:rFonts w:hint="eastAsia" w:ascii="Times New Roman" w:hAnsi="Times New Roman"/>
          <w:b w:val="0"/>
          <w:i w:val="0"/>
          <w:color w:val="FF0000"/>
          <w:sz w:val="22"/>
          <w:lang w:val="en-US" w:eastAsia="zh-CN"/>
        </w:rPr>
        <w:t>18、</w:t>
      </w:r>
      <w:r>
        <w:rPr>
          <w:rFonts w:ascii="Times New Roman" w:hAnsi="Times New Roman"/>
          <w:b w:val="0"/>
          <w:i w:val="0"/>
          <w:color w:val="FF0000"/>
          <w:sz w:val="22"/>
        </w:rPr>
        <w:t>（1）温度；20</w:t>
      </w:r>
    </w:p>
    <w:p>
      <w:pPr>
        <w:spacing w:line="360" w:lineRule="auto"/>
        <w:ind w:left="0"/>
        <w:jc w:val="left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（2）2.20；0.08</w: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（3）53.4；2.67×10</w:t>
      </w:r>
      <w:r>
        <w:rPr>
          <w:rFonts w:ascii="Times New Roman" w:hAnsi="Times New Roman"/>
          <w:b w:val="0"/>
          <w:i w:val="0"/>
          <w:color w:val="FF0000"/>
          <w:vertAlign w:val="superscript"/>
        </w:rPr>
        <w:t>3</w:t>
      </w:r>
      <w:r>
        <w:rPr>
          <w:rFonts w:ascii="Times New Roman" w:hAnsi="Times New Roman"/>
          <w:b w:val="0"/>
          <w:i w:val="0"/>
          <w:color w:val="FF0000"/>
          <w:sz w:val="22"/>
        </w:rPr>
        <w:t>；偏小</w:t>
      </w:r>
    </w:p>
    <w:p>
      <w:pPr>
        <w:spacing w:line="360" w:lineRule="auto"/>
        <w:ind w:left="0"/>
        <w:jc w:val="left"/>
        <w:rPr>
          <w:color w:val="FF0000"/>
        </w:rPr>
      </w:pPr>
      <w:r>
        <w:rPr>
          <w:rFonts w:hint="eastAsia" w:ascii="Times New Roman" w:hAnsi="Times New Roman"/>
          <w:b w:val="0"/>
          <w:i w:val="0"/>
          <w:color w:val="FF0000"/>
          <w:sz w:val="22"/>
          <w:lang w:val="en-US" w:eastAsia="zh-CN"/>
        </w:rPr>
        <w:t>19、</w:t>
      </w:r>
      <w:r>
        <w:rPr>
          <w:rFonts w:ascii="Times New Roman" w:hAnsi="Times New Roman"/>
          <w:b w:val="0"/>
          <w:i w:val="0"/>
          <w:color w:val="FF0000"/>
          <w:sz w:val="22"/>
        </w:rPr>
        <w:t>（1）甲、乙；温度计示数的变化</w:t>
      </w:r>
    </w:p>
    <w:p>
      <w:pPr>
        <w:spacing w:line="360" w:lineRule="auto"/>
        <w:ind w:left="0"/>
        <w:jc w:val="left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（2）甲、丙；加热时间的长短；B；B；1∶2</w: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rFonts w:hint="eastAsia" w:ascii="Times New Roman" w:hAnsi="Times New Roman"/>
          <w:b w:val="0"/>
          <w:i w:val="0"/>
          <w:color w:val="FF0000"/>
          <w:sz w:val="22"/>
          <w:lang w:val="en-US" w:eastAsia="zh-CN"/>
        </w:rPr>
        <w:t>20、</w:t>
      </w:r>
      <w:r>
        <w:rPr>
          <w:rFonts w:ascii="Times New Roman" w:hAnsi="Times New Roman"/>
          <w:b w:val="0"/>
          <w:i w:val="0"/>
          <w:color w:val="FF0000"/>
          <w:sz w:val="22"/>
        </w:rPr>
        <w:t>（1）</w:t>
      </w:r>
      <w:r>
        <w:rPr>
          <w:color w:val="FF0000"/>
        </w:rPr>
        <w:drawing>
          <wp:inline distT="0" distB="0" distL="114300" distR="114300">
            <wp:extent cx="1673225" cy="963295"/>
            <wp:effectExtent l="0" t="0" r="3175" b="8255"/>
            <wp:docPr id="3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0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jc w:val="left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（2）0.4</w:t>
      </w:r>
    </w:p>
    <w:p>
      <w:pPr>
        <w:spacing w:line="360" w:lineRule="auto"/>
        <w:ind w:left="0"/>
        <w:jc w:val="left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（3）右；2</w:t>
      </w:r>
    </w:p>
    <w:p>
      <w:pPr>
        <w:spacing w:line="360" w:lineRule="auto"/>
        <w:ind w:left="0"/>
        <w:jc w:val="left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（4）成反比</w: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（5）闭合S断开S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FF0000"/>
          <w:sz w:val="22"/>
        </w:rPr>
        <w:t>，记录电流表的示数为I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FF0000"/>
          <w:sz w:val="22"/>
        </w:rPr>
        <w:t>；</w:t>
      </w:r>
      <w:r>
        <w:rPr>
          <w:color w:val="FF0000"/>
          <w:position w:val="0"/>
        </w:rPr>
        <w:object>
          <v:shape id="_x0000_i1051" o:spt="75" type="#_x0000_t75" style="height:34pt;width:5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f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</w:p>
    <w:p>
      <w:pPr>
        <w:spacing w:line="360" w:lineRule="auto"/>
        <w:ind w:left="0"/>
        <w:jc w:val="left"/>
        <w:rPr>
          <w:color w:val="FF0000"/>
        </w:rPr>
      </w:pPr>
      <w:r>
        <w:rPr>
          <w:rFonts w:hint="eastAsia" w:ascii="Times New Roman" w:hAnsi="Times New Roman"/>
          <w:b w:val="0"/>
          <w:i w:val="0"/>
          <w:color w:val="FF0000"/>
          <w:sz w:val="22"/>
          <w:lang w:val="en-US" w:eastAsia="zh-CN"/>
        </w:rPr>
        <w:t>21、</w:t>
      </w:r>
      <w:r>
        <w:rPr>
          <w:rFonts w:ascii="Times New Roman" w:hAnsi="Times New Roman"/>
          <w:b w:val="0"/>
          <w:i w:val="0"/>
          <w:color w:val="FF0000"/>
          <w:sz w:val="22"/>
        </w:rPr>
        <w:t>（1）0~5；2</w:t>
      </w:r>
    </w:p>
    <w:p>
      <w:pPr>
        <w:spacing w:line="360" w:lineRule="auto"/>
        <w:ind w:left="0"/>
        <w:jc w:val="left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（2）2；等于</w:t>
      </w:r>
    </w:p>
    <w:p>
      <w:pPr>
        <w:spacing w:line="360" w:lineRule="auto"/>
        <w:ind w:left="0"/>
        <w:jc w:val="left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（3）不合理</w:t>
      </w:r>
    </w:p>
    <w:p>
      <w:pPr>
        <w:spacing w:line="360" w:lineRule="auto"/>
        <w:ind w:left="0"/>
        <w:jc w:val="left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（4）深；排开的液体所受的重力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MTFiOTJlODc4YzBmMzNjNDIyNWUzMzM5YWE1OTQifQ=="/>
  </w:docVars>
  <w:rsids>
    <w:rsidRoot w:val="61F844EC"/>
    <w:rsid w:val="3AA41299"/>
    <w:rsid w:val="61F8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0" Type="http://schemas.openxmlformats.org/officeDocument/2006/relationships/fontTable" Target="fontTable.xml"/><Relationship Id="rId6" Type="http://schemas.openxmlformats.org/officeDocument/2006/relationships/image" Target="media/image2.wmf"/><Relationship Id="rId59" Type="http://schemas.openxmlformats.org/officeDocument/2006/relationships/image" Target="media/image29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8.png"/><Relationship Id="rId56" Type="http://schemas.openxmlformats.org/officeDocument/2006/relationships/image" Target="media/image27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4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1.wmf"/><Relationship Id="rId43" Type="http://schemas.openxmlformats.org/officeDocument/2006/relationships/oleObject" Target="embeddings/oleObject20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9.wmf"/><Relationship Id="rId4" Type="http://schemas.openxmlformats.org/officeDocument/2006/relationships/image" Target="media/image1.png"/><Relationship Id="rId39" Type="http://schemas.openxmlformats.org/officeDocument/2006/relationships/oleObject" Target="embeddings/oleObject18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3" Type="http://schemas.openxmlformats.org/officeDocument/2006/relationships/oleObject" Target="embeddings/oleObject10.bin"/><Relationship Id="rId22" Type="http://schemas.openxmlformats.org/officeDocument/2006/relationships/image" Target="media/image10.wmf"/><Relationship Id="rId21" Type="http://schemas.openxmlformats.org/officeDocument/2006/relationships/oleObject" Target="embeddings/oleObject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1025</Words>
  <Characters>1106</Characters>
  <Lines>0</Lines>
  <Paragraphs>0</Paragraphs>
  <TotalTime>0</TotalTime>
  <ScaleCrop>false</ScaleCrop>
  <LinksUpToDate>false</LinksUpToDate>
  <CharactersWithSpaces>1106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2023-06-02T02:16:00Z</dcterms:created>
  <dc:creator>pc</dc:creator>
  <cp:lastModifiedBy>xiongsongyan</cp:lastModifiedBy>
  <dcterms:modified xsi:type="dcterms:W3CDTF">2023-06-07T05:23:40Z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33887CFDDFA94DB4B4D35E89D98431DD_13</vt:lpwstr>
  </property>
</Properties>
</file>