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中考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辅导专题：浮力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、(多选）如图所示，水平桌面上有两个盛有甲、乙两种液体的相同容器，现把质量相同的A、B两个两球分别轻轻放入其中（B球与容器底部间存在挤压），两容器内的液面刚好相平，分析图中的情景，以下说法正确的是(    )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438275" cy="9525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A.甲液体的密度大于小球B的密度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B小球A受到的浮力小于小球B受到的浮力.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C.甲液体对容器底部的压强小于乙液体对容器底部的压强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D.左侧容器对桌面的压强大于右侧容器对桌面的压强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2、如图所示是小明同学测量某液体密度的过程。已知水的密度为ρ，重力与质量的比值为g，请你根据实验数据，求：（要求用物理量符号表示）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7620</wp:posOffset>
            </wp:positionV>
            <wp:extent cx="2028825" cy="1571625"/>
            <wp:effectExtent l="0" t="0" r="13335" b="13335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（1）小石块的质量；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（2）小石块的体积；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（3）求石块的密度；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（4）液体的密度。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716280</wp:posOffset>
            </wp:positionV>
            <wp:extent cx="1695450" cy="952500"/>
            <wp:effectExtent l="0" t="0" r="11430" b="7620"/>
            <wp:wrapSquare wrapText="bothSides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3、我国从远古时代就开始利用浮力了。据考古工作者发现，在距今7500年前的新石器时期，我国古代劳动人民就制造出了独木舟，如图所示。该独木舟外形可看成一个长方体，它长2m、宽50cm、高15cm，质量为50kg，g取10N/kg，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=1×10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（1）当独木舟底部距离水面10cm时，底部受到的压强；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（2）独木舟空载时受到的浮力；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（3）独木舟能承载的最大货物的重量。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441960</wp:posOffset>
            </wp:positionV>
            <wp:extent cx="809625" cy="1209675"/>
            <wp:effectExtent l="0" t="0" r="13335" b="9525"/>
            <wp:wrapSquare wrapText="bothSides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从高处掉入水里的苹果，最终会漂浮在水面上。设苹果的质量m=150g，苹果密度均匀，其密度ρ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=0.6×10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，水的密度ρ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=1.0×10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，取10N/kg，求：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（1）苹果漂浮在水面上时受到的浮力大小；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（2）苹果浸没在水中时受到的浮力的大小。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678180</wp:posOffset>
            </wp:positionV>
            <wp:extent cx="1209675" cy="1657350"/>
            <wp:effectExtent l="0" t="0" r="9525" b="3810"/>
            <wp:wrapSquare wrapText="bothSides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5、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一盛有水的容器放在水平桌面上，容器和水的总质量为2.0kg，容器的底面积为1.0×10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-2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。将一体积为1.2×10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-4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的金属块用细线吊起后浸没在水中保持静止，如图所示。已知金属块的重力为7.5N，g=10N/kg，水的密度ρ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=1.0×10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，不计细线的质量和体积。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（1）画出金属块在竖直方向的受力示意图；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（2）求金属块受到的浮力大小；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（3）求细线对金属块的拉力大小；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（4）求容器对桌面的压强。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388620</wp:posOffset>
            </wp:positionV>
            <wp:extent cx="885825" cy="1200150"/>
            <wp:effectExtent l="0" t="0" r="13335" b="3810"/>
            <wp:wrapSquare wrapText="bothSides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6、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将底面积为40cm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、质量为0.5kg的长方体A，用细线固定在容器底部，在容器中加水至如图所示的位置，A底部受到水的压强为2.5×10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Pa。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（1）画出长方体A受力示意图。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（2）长方体A所受的浮力多大？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（3）剪断细线，当A静止时，它底部的压强变化了多少？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7、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一石块在空气中称时，弹簧测力计的示数是5N，浸没在水中称时，弹簧测力计的示数为2N，浸没在另一种液体中时，弹簧测力计的示数是1.4N，已知ρ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=1.0×10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（1）石块在水中受到的浮力多大？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（2）石块密度是多大？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（3）另一种液体的密度是多大？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240" w:lineRule="auto"/>
        <w:ind w:left="273" w:hanging="273" w:hangingChars="130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8、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如图所示，将边长为20cm的正方体放入水中，正方体浸入水中的深度为10cm，已知水的密度为1×10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kg/m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，g＝10N/kg。求：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157480</wp:posOffset>
            </wp:positionV>
            <wp:extent cx="1257935" cy="762000"/>
            <wp:effectExtent l="0" t="0" r="18415" b="0"/>
            <wp:wrapSquare wrapText="bothSides"/>
            <wp:docPr id="14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菁优网：http://www.jyeoo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（1）水对正方体下表面的压强；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（2）正方体受到的浮力；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（3）正方体的密度。</w:t>
      </w: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hanging="273" w:hangingChars="13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407670</wp:posOffset>
            </wp:positionV>
            <wp:extent cx="2061210" cy="2166620"/>
            <wp:effectExtent l="0" t="0" r="15240" b="5080"/>
            <wp:wrapSquare wrapText="bothSides"/>
            <wp:docPr id="15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菁优网：http://www.jyeoo.co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color w:val="auto"/>
          <w:sz w:val="21"/>
          <w:szCs w:val="21"/>
          <w:lang w:val="en-US" w:eastAsia="zh-CN"/>
        </w:rPr>
        <w:t>9、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在物理实验操作考核中，水平桌面上放置底面积为100cm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圆柱形容器（不计容器壁厚度），内有一定量的水（如图甲）。某考生用弹簧测力计悬挂一金属圆柱体，从水面开始缓慢浸入水中，拉力F与圆柱体下表面到水面的距离h变化关系如图乙所示。（</w:t>
      </w:r>
      <w:r>
        <w:rPr>
          <w:rFonts w:ascii="Cambria Math" w:hAnsi="Cambria Math" w:eastAsia="Cambria Math"/>
          <w:color w:val="auto"/>
          <w:sz w:val="21"/>
          <w:szCs w:val="21"/>
        </w:rPr>
        <w:t>ρ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bscript"/>
        </w:rPr>
        <w:t>水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＝1.0×10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kg/m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，g取10N/kg）求：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（1）圆柱体浸没在水中时所受到的浮力；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（2）圆柱体的体积；</w:t>
      </w: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（3）圆柱体的密度。</w:t>
      </w: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spacing w:line="240" w:lineRule="auto"/>
        <w:ind w:left="273" w:hanging="274" w:hangingChars="130"/>
        <w:rPr>
          <w:rFonts w:hint="default"/>
          <w:b/>
          <w:bCs/>
          <w:color w:val="auto"/>
          <w:sz w:val="21"/>
          <w:szCs w:val="21"/>
          <w:lang w:val="en-US" w:eastAsia="zh-CN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  <w:lang w:val="en-US" w:eastAsia="zh-CN"/>
        </w:rPr>
      </w:pPr>
    </w:p>
    <w:p>
      <w:pPr>
        <w:spacing w:line="240" w:lineRule="auto"/>
        <w:ind w:left="273" w:leftChars="130" w:right="0" w:firstLine="0" w:firstLineChars="0"/>
        <w:rPr>
          <w:rFonts w:hint="eastAsia" w:ascii="Times New Roman" w:hAnsi="Times New Roman" w:eastAsia="新宋体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10、小文利用如图所示的实验装置，进行了如下实验：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drawing>
          <wp:inline distT="0" distB="0" distL="114300" distR="114300">
            <wp:extent cx="3467100" cy="2371725"/>
            <wp:effectExtent l="0" t="0" r="7620" b="571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（1）通过______________三个图进行比较，说明浮力的大小与物体浸没在液体中的深度无关。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（2）物体A浸没在水中时受到的浮力是________N，物体A的体积是____________m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（3）由图示实验数据得出盐水的密度是________________kg/m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（4）他还想探究“物体受到的浮力大小与其形状是否有关”，于是找来薄铁片、烧杯和水进行实验，实验步骤如下：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步骤一，将铁片放入盛水的烧杯中，铁片下沉至杯底。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步骤二，将铁片弯成“碗状”再放入盛水的烧杯中，让它漂浮在水面上。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①通过分析可知，第一次铁片受到的浮力____________选填“大于”、“小于”或“等于”）第二次铁片受到的浮力。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②小文得到的结论是：物体受到的浮力大小与其形状有关，他得出错误结论的原因是____________________________________________________。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11、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如图是小明“探究浮力大小与哪些因素有关”的实验情形。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（1）物块未浸入水中时，弹簧测力计示数如图甲所示，物块的重力为____N。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（2）小明将物块从图甲下降至图乙的过程中，发现弹簧测力计示数逐渐减小的同时，还观察到_____________________，由此初步分析得出：物体所受浮力的大小与它排开液体的体积有关。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（3）继续增大物块所处的深度，当它与容器底部接触后，弹簧测力计示数如图丙所示，此时物块受到的浮力为_______N。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306070</wp:posOffset>
            </wp:positionV>
            <wp:extent cx="2775585" cy="1982470"/>
            <wp:effectExtent l="0" t="0" r="5715" b="17780"/>
            <wp:wrapSquare wrapText="bothSides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（4）为探究浮力与液体密度的关系，小明又把物块浸没到事先配制好的盐水中，这样操作的目的是为了控制____________________相同；他发现液体密度改变，而物块受到的浮力变化却不明显。小明想出下列四种实验改进方案，其中不可行的是______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A. 换用体积更大的同种物块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B. 换用密度比水小得多的液体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C. 换用精确程度更高的测力计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D. 利用现有器材进行多次实验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1、AD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2、（1）小石块的质量是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80975" cy="352425"/>
            <wp:effectExtent l="0" t="0" r="1905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；（2）小石块的体积是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95300" cy="352425"/>
            <wp:effectExtent l="0" t="0" r="7620" b="1333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（3）小石块的密度是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95300" cy="352425"/>
            <wp:effectExtent l="0" t="0" r="7620" b="13335"/>
            <wp:docPr id="6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；（4）液体的密度是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66750" cy="352425"/>
            <wp:effectExtent l="0" t="0" r="3810" b="13335"/>
            <wp:docPr id="5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3、（1）1000Pa；（2）500N；（3）1000N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4、（1）1.5N；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（2）2.5N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5、（1）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033780" cy="1482090"/>
            <wp:effectExtent l="0" t="0" r="2540" b="1143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；（2）1.2N；（3）6.3N；（4）2120Pa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6、（1）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67385" cy="1847215"/>
            <wp:effectExtent l="0" t="0" r="3175" b="1206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（2）10N；（3）1250Pa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lang w:val="en-US" w:eastAsia="zh-CN"/>
        </w:rPr>
        <w:t>7、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（1）3N；（2）1.67×10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；（3）1.2×10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kg/m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3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baseline"/>
          <w:lang w:val="en-US" w:eastAsia="zh-CN"/>
        </w:rPr>
        <w:t>8、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（1）水对正方体下表面的压强为1000Pa；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（2）正方体受到的浮力为40N；</w:t>
      </w:r>
    </w:p>
    <w:p>
      <w:pPr>
        <w:shd w:val="clear"/>
        <w:spacing w:line="240" w:lineRule="auto"/>
        <w:rPr>
          <w:rFonts w:hint="eastAsia" w:ascii="Times New Roman" w:hAnsi="Times New Roman" w:eastAsia="新宋体"/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（3）正方体的密度为0.5×10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kg/m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。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lang w:val="en-US" w:eastAsia="zh-CN"/>
        </w:rPr>
        <w:t>9、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（1）圆柱体浸没在水中时所受到的浮力为1N；</w:t>
      </w:r>
    </w:p>
    <w:p>
      <w:pPr>
        <w:spacing w:line="240" w:lineRule="auto"/>
        <w:ind w:left="273" w:leftChars="130" w:right="0" w:firstLine="0" w:firstLineChars="0"/>
        <w:rPr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（2）圆柱体的体积为1×10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﹣4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；</w:t>
      </w:r>
    </w:p>
    <w:p>
      <w:pPr>
        <w:shd w:val="clear"/>
        <w:spacing w:line="240" w:lineRule="auto"/>
        <w:rPr>
          <w:rFonts w:hint="eastAsia" w:ascii="Times New Roman" w:hAnsi="Times New Roman" w:eastAsia="新宋体"/>
          <w:color w:val="auto"/>
          <w:sz w:val="21"/>
          <w:szCs w:val="21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</w:rPr>
        <w:t>（3）圆柱体的密度为3×10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kg/m</w:t>
      </w:r>
      <w:r>
        <w:rPr>
          <w:rFonts w:hint="eastAsia" w:ascii="Times New Roman" w:hAnsi="Times New Roman" w:eastAsia="新宋体"/>
          <w:color w:val="auto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新宋体"/>
          <w:color w:val="auto"/>
          <w:sz w:val="21"/>
          <w:szCs w:val="21"/>
        </w:rPr>
        <w:t>。</w:t>
      </w:r>
    </w:p>
    <w:p>
      <w:pPr>
        <w:shd w:val="clear"/>
        <w:spacing w:line="24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新宋体"/>
          <w:color w:val="auto"/>
          <w:sz w:val="21"/>
          <w:szCs w:val="21"/>
          <w:lang w:val="en-US" w:eastAsia="zh-CN"/>
        </w:rPr>
        <w:t>10、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（1）甲、丙、丁；（2）4；4×10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-4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；（3）4；4×10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-4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；（4）1.1×10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  <w:vertAlign w:val="superscript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（5）小于；没有控制物体排开液体的体积相同</w:t>
      </w:r>
    </w:p>
    <w:p>
      <w:pPr>
        <w:shd w:val="clear"/>
        <w:spacing w:line="240" w:lineRule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11、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（1）1.8；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（2）容器内的水面上升；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（3）0.8；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5FCFF"/>
        </w:rPr>
        <w:t>（4）排开液体的体积；C、D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zlmNmM0ZmUzNTJiZmI0ZDg1OGQ1N2NkZTA3ZTEifQ=="/>
  </w:docVars>
  <w:rsids>
    <w:rsidRoot w:val="20B43BC1"/>
    <w:rsid w:val="04E13A54"/>
    <w:rsid w:val="09167A44"/>
    <w:rsid w:val="154020D1"/>
    <w:rsid w:val="20B43BC1"/>
    <w:rsid w:val="260E53B2"/>
    <w:rsid w:val="426E3147"/>
    <w:rsid w:val="5403737B"/>
    <w:rsid w:val="7F9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TML Cite"/>
    <w:basedOn w:val="4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2181</Words>
  <Characters>2624</Characters>
  <Lines>0</Lines>
  <Paragraphs>0</Paragraphs>
  <TotalTime>11</TotalTime>
  <ScaleCrop>false</ScaleCrop>
  <LinksUpToDate>false</LinksUpToDate>
  <CharactersWithSpaces>2633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2023-03-25T16:36:00Z</dcterms:created>
  <dc:creator>xiongsongyan</dc:creator>
  <cp:lastModifiedBy>xiongsongyan</cp:lastModifiedBy>
  <cp:lastPrinted>2023-04-02T00:34:46Z</cp:lastPrinted>
  <dcterms:modified xsi:type="dcterms:W3CDTF">2023-04-02T00:51:28Z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3CB4237F46464F0D834A915E5E44AD1C_13</vt:lpwstr>
  </property>
</Properties>
</file>